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FED" w:rsidRPr="000A5FED" w:rsidRDefault="000A5FED" w:rsidP="00BD6B47">
      <w:pPr>
        <w:spacing w:line="240" w:lineRule="auto"/>
        <w:contextualSpacing/>
        <w:mirrorIndents/>
        <w:jc w:val="both"/>
        <w:rPr>
          <w:b/>
          <w:bCs/>
          <w:lang w:bidi="it-IT"/>
        </w:rPr>
      </w:pPr>
      <w:r w:rsidRPr="000A5FED">
        <w:rPr>
          <w:b/>
          <w:bCs/>
          <w:lang w:bidi="it-IT"/>
        </w:rPr>
        <w:t xml:space="preserve">CORSO DI LAUREA MAGISTRALE IN BIOLOGIA </w:t>
      </w:r>
      <w:r w:rsidR="00D020D7">
        <w:rPr>
          <w:b/>
          <w:bCs/>
          <w:lang w:bidi="it-IT"/>
        </w:rPr>
        <w:t>DELL’AMBIENTE E DEL COMPORTAMENTO</w:t>
      </w:r>
    </w:p>
    <w:p w:rsidR="00D020D7" w:rsidRDefault="00D020D7" w:rsidP="00BD6B47">
      <w:pPr>
        <w:spacing w:line="240" w:lineRule="auto"/>
        <w:contextualSpacing/>
        <w:mirrorIndents/>
        <w:jc w:val="both"/>
        <w:rPr>
          <w:b/>
          <w:bCs/>
          <w:lang w:bidi="it-IT"/>
        </w:rPr>
      </w:pPr>
    </w:p>
    <w:p w:rsidR="000A5FED" w:rsidRPr="000A5FED" w:rsidRDefault="000A5FED" w:rsidP="00BD6B47">
      <w:pPr>
        <w:spacing w:line="240" w:lineRule="auto"/>
        <w:contextualSpacing/>
        <w:mirrorIndents/>
        <w:jc w:val="both"/>
        <w:rPr>
          <w:b/>
          <w:bCs/>
          <w:lang w:bidi="it-IT"/>
        </w:rPr>
      </w:pPr>
      <w:r w:rsidRPr="000A5FED">
        <w:rPr>
          <w:b/>
          <w:bCs/>
          <w:lang w:bidi="it-IT"/>
        </w:rPr>
        <w:t>Premessa</w:t>
      </w:r>
    </w:p>
    <w:p w:rsidR="000A5FED" w:rsidRPr="000A5FED" w:rsidRDefault="000A5FED" w:rsidP="00BD6B47">
      <w:pPr>
        <w:spacing w:line="240" w:lineRule="auto"/>
        <w:contextualSpacing/>
        <w:mirrorIndents/>
        <w:jc w:val="both"/>
        <w:rPr>
          <w:lang w:bidi="it-IT"/>
        </w:rPr>
      </w:pPr>
      <w:r w:rsidRPr="000A5FED">
        <w:rPr>
          <w:lang w:bidi="it-IT"/>
        </w:rPr>
        <w:t xml:space="preserve">È istituito presso l’Università degli Studi di Firenze, Scuola di Scienze Matematiche Fisiche e Naturali, il Corso di Laurea magistrale in Biologia </w:t>
      </w:r>
      <w:r w:rsidR="00D020D7">
        <w:rPr>
          <w:lang w:bidi="it-IT"/>
        </w:rPr>
        <w:t xml:space="preserve">dell’Ambiente e del Comportamento </w:t>
      </w:r>
      <w:r w:rsidRPr="000A5FED">
        <w:rPr>
          <w:lang w:bidi="it-IT"/>
        </w:rPr>
        <w:t>(BA</w:t>
      </w:r>
      <w:r w:rsidR="00D020D7">
        <w:rPr>
          <w:lang w:bidi="it-IT"/>
        </w:rPr>
        <w:t>C</w:t>
      </w:r>
      <w:r w:rsidRPr="000A5FED">
        <w:rPr>
          <w:lang w:bidi="it-IT"/>
        </w:rPr>
        <w:t>), appartenente alla Classe LM-6, Biologia. La presente guida illustra l’organizzazione e il percorso didattico biennale della Laurea magistrale BA</w:t>
      </w:r>
      <w:r w:rsidR="00D020D7">
        <w:rPr>
          <w:lang w:bidi="it-IT"/>
        </w:rPr>
        <w:t>C</w:t>
      </w:r>
      <w:r w:rsidRPr="000A5FED">
        <w:rPr>
          <w:lang w:bidi="it-IT"/>
        </w:rPr>
        <w:t xml:space="preserve"> in conformità con il relativo Ordinamento Didattico, disciplinato nel Regolamento Didattico di Ateneo, e del DM270/2007 (adeguamento DM17/2010). Al fine di permettere un’adeguata offerta formativa, la Laurea </w:t>
      </w:r>
      <w:r w:rsidRPr="00CF005B">
        <w:rPr>
          <w:lang w:bidi="it-IT"/>
        </w:rPr>
        <w:t xml:space="preserve">Magistrale BMA è organizzata in </w:t>
      </w:r>
      <w:r w:rsidR="00D020D7" w:rsidRPr="00CF005B">
        <w:rPr>
          <w:lang w:bidi="it-IT"/>
        </w:rPr>
        <w:t>due</w:t>
      </w:r>
      <w:r w:rsidRPr="00CF005B">
        <w:rPr>
          <w:lang w:bidi="it-IT"/>
        </w:rPr>
        <w:t xml:space="preserve"> diversi curricula (i) </w:t>
      </w:r>
      <w:r w:rsidR="00D020D7" w:rsidRPr="00CF005B">
        <w:rPr>
          <w:lang w:bidi="it-IT"/>
        </w:rPr>
        <w:t>dell’Ambiente</w:t>
      </w:r>
      <w:r w:rsidRPr="00CF005B">
        <w:rPr>
          <w:lang w:bidi="it-IT"/>
        </w:rPr>
        <w:t xml:space="preserve">, (ii) </w:t>
      </w:r>
      <w:r w:rsidR="00D020D7" w:rsidRPr="00CF005B">
        <w:rPr>
          <w:lang w:bidi="it-IT"/>
        </w:rPr>
        <w:t>del Comportamento</w:t>
      </w:r>
      <w:r w:rsidRPr="00CF005B">
        <w:rPr>
          <w:lang w:bidi="it-IT"/>
        </w:rPr>
        <w:t>. E’ previsto un blocco di insegnamenti comuni caratterizzanti per un totale di 48 CFU, e una serie di insegnamenti affini e integrativi che garantiscono i necessari approfondimenti disciplinari curriculum-specifici (per un totale 30 CFU) e corsi a scelta (per un totale di 12 CFU).</w:t>
      </w:r>
    </w:p>
    <w:p w:rsidR="000A5FED" w:rsidRPr="000A5FED" w:rsidRDefault="000A5FED" w:rsidP="00BD6B47">
      <w:pPr>
        <w:spacing w:line="240" w:lineRule="auto"/>
        <w:contextualSpacing/>
        <w:mirrorIndents/>
        <w:jc w:val="both"/>
        <w:rPr>
          <w:lang w:bidi="it-IT"/>
        </w:rPr>
      </w:pPr>
    </w:p>
    <w:p w:rsidR="000A5FED" w:rsidRPr="000A5FED" w:rsidRDefault="000A5FED" w:rsidP="00BD6B47">
      <w:pPr>
        <w:spacing w:line="240" w:lineRule="auto"/>
        <w:contextualSpacing/>
        <w:mirrorIndents/>
        <w:jc w:val="both"/>
        <w:rPr>
          <w:b/>
          <w:bCs/>
          <w:lang w:bidi="it-IT"/>
        </w:rPr>
      </w:pPr>
      <w:r w:rsidRPr="000A5FED">
        <w:rPr>
          <w:b/>
          <w:bCs/>
          <w:lang w:bidi="it-IT"/>
        </w:rPr>
        <w:t>Obiettivi formativi</w:t>
      </w:r>
    </w:p>
    <w:p w:rsidR="00CF005B" w:rsidRPr="00F305A6" w:rsidRDefault="00CF005B" w:rsidP="00F305A6">
      <w:pPr>
        <w:spacing w:line="240" w:lineRule="exact"/>
        <w:jc w:val="both"/>
      </w:pPr>
      <w:r w:rsidRPr="00F305A6">
        <w:t xml:space="preserve">La Laurea Magistrale in Biologia dell'Ambiente e del Comportamento (BAC) ha come obiettivo principale quello di formare figure professionali capaci di analizzare e comprendere </w:t>
      </w:r>
      <w:r w:rsidRPr="00F305A6">
        <w:rPr>
          <w:color w:val="000000"/>
        </w:rPr>
        <w:t xml:space="preserve">la complessità degli ambienti naturali e antropici partendo da solide basi di conoscenza delle interrelazioni fra organismi e dalle loro risposte fisiologiche e comportamentali. </w:t>
      </w:r>
      <w:r w:rsidRPr="00F305A6">
        <w:t>La Laurea Magistrale sarà quindi articolata in un blocco di insegnamenti in comune  e curricula di insegnamenti affini e integrativi di ambito ecologico  e etologico, che garantiscono i necessari approfondimenti disciplinari e percorsi formativi individuali.</w:t>
      </w:r>
    </w:p>
    <w:p w:rsidR="00F305A6" w:rsidRPr="00F305A6" w:rsidRDefault="00F305A6" w:rsidP="00F305A6">
      <w:pPr>
        <w:spacing w:line="240" w:lineRule="auto"/>
        <w:contextualSpacing/>
        <w:mirrorIndents/>
        <w:jc w:val="both"/>
        <w:rPr>
          <w:lang w:bidi="it-IT"/>
        </w:rPr>
      </w:pPr>
      <w:r w:rsidRPr="000A5FED">
        <w:rPr>
          <w:lang w:bidi="it-IT"/>
        </w:rPr>
        <w:t>I laureati nel corso di laurea magistrale, indipendentemente dal curriculum, devono aver acquisito</w:t>
      </w:r>
      <w:r>
        <w:rPr>
          <w:lang w:bidi="it-IT"/>
        </w:rPr>
        <w:t>:</w:t>
      </w:r>
      <w:r w:rsidRPr="00F305A6">
        <w:rPr>
          <w:lang w:bidi="it-IT"/>
        </w:rPr>
        <w:t xml:space="preserve"> </w:t>
      </w:r>
    </w:p>
    <w:p w:rsidR="00CF005B" w:rsidRPr="00F305A6" w:rsidRDefault="00CF005B" w:rsidP="00F305A6">
      <w:pPr>
        <w:numPr>
          <w:ilvl w:val="0"/>
          <w:numId w:val="3"/>
        </w:numPr>
        <w:spacing w:line="240" w:lineRule="auto"/>
        <w:contextualSpacing/>
        <w:mirrorIndents/>
        <w:jc w:val="both"/>
        <w:rPr>
          <w:lang w:bidi="it-IT"/>
        </w:rPr>
      </w:pPr>
      <w:r w:rsidRPr="00F305A6">
        <w:rPr>
          <w:lang w:bidi="it-IT"/>
        </w:rPr>
        <w:t>una preparazione culturale solida ed integrata nella biologia di base, nell’ecologia, nell’etologia e nelle loro applicazioni;</w:t>
      </w:r>
    </w:p>
    <w:p w:rsidR="00CF005B" w:rsidRPr="00F305A6" w:rsidRDefault="00CF005B" w:rsidP="00F305A6">
      <w:pPr>
        <w:numPr>
          <w:ilvl w:val="0"/>
          <w:numId w:val="3"/>
        </w:numPr>
        <w:spacing w:line="240" w:lineRule="auto"/>
        <w:contextualSpacing/>
        <w:mirrorIndents/>
        <w:jc w:val="both"/>
        <w:rPr>
          <w:lang w:bidi="it-IT"/>
        </w:rPr>
      </w:pPr>
      <w:r w:rsidRPr="00F305A6">
        <w:rPr>
          <w:lang w:bidi="it-IT"/>
        </w:rPr>
        <w:t>una preparazione avanzata per l’analisi delle interazioni tra organismi e ambiente biotico e abiotico e degli aspetti evolutivi inerenti le caratteristiche ecologiche e comportamentali delle popolazioni naturali;</w:t>
      </w:r>
    </w:p>
    <w:p w:rsidR="00CF005B" w:rsidRPr="00F305A6" w:rsidRDefault="00F305A6" w:rsidP="00F305A6">
      <w:pPr>
        <w:numPr>
          <w:ilvl w:val="0"/>
          <w:numId w:val="3"/>
        </w:numPr>
        <w:spacing w:line="240" w:lineRule="auto"/>
        <w:contextualSpacing/>
        <w:mirrorIndents/>
        <w:jc w:val="both"/>
        <w:rPr>
          <w:lang w:bidi="it-IT"/>
        </w:rPr>
      </w:pPr>
      <w:r w:rsidRPr="00F305A6">
        <w:rPr>
          <w:lang w:bidi="it-IT"/>
        </w:rPr>
        <w:t>una conoscenza approfondita de</w:t>
      </w:r>
      <w:r w:rsidR="00CF005B" w:rsidRPr="00F305A6">
        <w:rPr>
          <w:lang w:bidi="it-IT"/>
        </w:rPr>
        <w:t xml:space="preserve">gli strumenti culturali, metodologici ed analitici necessari alla progettazione di disegni sperimentali e di campionamento in ecologia ed etologia; </w:t>
      </w:r>
    </w:p>
    <w:p w:rsidR="00CF005B" w:rsidRPr="00F305A6" w:rsidRDefault="00F305A6" w:rsidP="00F305A6">
      <w:pPr>
        <w:numPr>
          <w:ilvl w:val="0"/>
          <w:numId w:val="3"/>
        </w:numPr>
        <w:spacing w:line="240" w:lineRule="auto"/>
        <w:contextualSpacing/>
        <w:mirrorIndents/>
        <w:jc w:val="both"/>
        <w:rPr>
          <w:lang w:bidi="it-IT"/>
        </w:rPr>
      </w:pPr>
      <w:r w:rsidRPr="00F305A6">
        <w:rPr>
          <w:lang w:bidi="it-IT"/>
        </w:rPr>
        <w:t xml:space="preserve">la capacità di utilizzare </w:t>
      </w:r>
      <w:r w:rsidR="00CF005B" w:rsidRPr="00F305A6">
        <w:rPr>
          <w:lang w:bidi="it-IT"/>
        </w:rPr>
        <w:t>aggiornate metodologie strumentali e di elaborazione dati, compresi l’utilizzo di strumenti matematici e informatici di supporto alla ricerca, per analizzare i fenomeni biologici a livello molecolare, cellulare, di organismo, di comunità e di ecosistema;</w:t>
      </w:r>
    </w:p>
    <w:p w:rsidR="00CF005B" w:rsidRPr="00F305A6" w:rsidRDefault="00CF005B" w:rsidP="00F305A6">
      <w:pPr>
        <w:numPr>
          <w:ilvl w:val="0"/>
          <w:numId w:val="3"/>
        </w:numPr>
        <w:spacing w:line="240" w:lineRule="auto"/>
        <w:contextualSpacing/>
        <w:mirrorIndents/>
        <w:jc w:val="both"/>
        <w:rPr>
          <w:lang w:bidi="it-IT"/>
        </w:rPr>
      </w:pPr>
      <w:r w:rsidRPr="00F305A6">
        <w:rPr>
          <w:lang w:bidi="it-IT"/>
        </w:rPr>
        <w:t>la padronanza dei lessici disciplinari, anche in lingua inglese.</w:t>
      </w:r>
    </w:p>
    <w:p w:rsidR="00CF005B" w:rsidRDefault="00CF005B" w:rsidP="00BD6B47">
      <w:pPr>
        <w:spacing w:line="240" w:lineRule="auto"/>
        <w:contextualSpacing/>
        <w:mirrorIndents/>
        <w:jc w:val="both"/>
        <w:rPr>
          <w:lang w:bidi="it-IT"/>
        </w:rPr>
      </w:pPr>
    </w:p>
    <w:p w:rsidR="00BD6B47" w:rsidRDefault="000A5FED" w:rsidP="00BD6B47">
      <w:pPr>
        <w:spacing w:line="240" w:lineRule="auto"/>
        <w:contextualSpacing/>
        <w:mirrorIndents/>
        <w:jc w:val="both"/>
        <w:rPr>
          <w:lang w:bidi="it-IT"/>
        </w:rPr>
      </w:pPr>
      <w:r w:rsidRPr="000A5FED">
        <w:rPr>
          <w:lang w:bidi="it-IT"/>
        </w:rPr>
        <w:t>I laureati della classe possono svolgere attività professionali e manageriali riconosciute dalle normative vigenti come competenze della figura professionale del biologo in tutti gli specifici campi di applicazione che, pur rientrando fra quelli già previsti per il laureato triennale, richiedano il contributo di una figura di ampia formazione culturale e di alto profilo professionale.</w:t>
      </w:r>
    </w:p>
    <w:p w:rsidR="00F305A6" w:rsidRDefault="00F305A6" w:rsidP="00BD6B47">
      <w:pPr>
        <w:spacing w:line="240" w:lineRule="auto"/>
        <w:contextualSpacing/>
        <w:mirrorIndents/>
        <w:jc w:val="both"/>
        <w:rPr>
          <w:lang w:bidi="it-IT"/>
        </w:rPr>
      </w:pPr>
    </w:p>
    <w:p w:rsidR="000A5FED" w:rsidRPr="000A5FED" w:rsidRDefault="000A5FED" w:rsidP="00BD6B47">
      <w:pPr>
        <w:spacing w:line="240" w:lineRule="auto"/>
        <w:contextualSpacing/>
        <w:mirrorIndents/>
        <w:jc w:val="both"/>
        <w:rPr>
          <w:lang w:bidi="it-IT"/>
        </w:rPr>
      </w:pPr>
      <w:r w:rsidRPr="000A5FED">
        <w:rPr>
          <w:lang w:bidi="it-IT"/>
        </w:rPr>
        <w:t>Ai fini indicati, i curricula dei corsi di laurea magistrale della classe:</w:t>
      </w:r>
    </w:p>
    <w:p w:rsidR="007F27A2" w:rsidRDefault="000A5FED" w:rsidP="00BD6B47">
      <w:pPr>
        <w:numPr>
          <w:ilvl w:val="0"/>
          <w:numId w:val="2"/>
        </w:numPr>
        <w:spacing w:line="240" w:lineRule="auto"/>
        <w:contextualSpacing/>
        <w:mirrorIndents/>
        <w:jc w:val="both"/>
        <w:rPr>
          <w:lang w:bidi="it-IT"/>
        </w:rPr>
      </w:pPr>
      <w:r w:rsidRPr="000A5FED">
        <w:rPr>
          <w:lang w:bidi="it-IT"/>
        </w:rPr>
        <w:t xml:space="preserve">comprendono attività formative finalizzate ad acquisire </w:t>
      </w:r>
      <w:r w:rsidR="007F27A2">
        <w:rPr>
          <w:lang w:bidi="it-IT"/>
        </w:rPr>
        <w:t>conoscenze approfondite di</w:t>
      </w:r>
      <w:r w:rsidRPr="000A5FED">
        <w:rPr>
          <w:lang w:bidi="it-IT"/>
        </w:rPr>
        <w:t xml:space="preserve"> biologia </w:t>
      </w:r>
      <w:r w:rsidR="00F65431">
        <w:rPr>
          <w:lang w:bidi="it-IT"/>
        </w:rPr>
        <w:t xml:space="preserve">ambientale e del comportamento e delle loro </w:t>
      </w:r>
      <w:r w:rsidR="00FE5330">
        <w:rPr>
          <w:lang w:bidi="it-IT"/>
        </w:rPr>
        <w:t xml:space="preserve">numerose </w:t>
      </w:r>
      <w:r w:rsidRPr="000A5FED">
        <w:rPr>
          <w:lang w:bidi="it-IT"/>
        </w:rPr>
        <w:t>applicazion</w:t>
      </w:r>
      <w:r w:rsidR="00F305A6">
        <w:rPr>
          <w:lang w:bidi="it-IT"/>
        </w:rPr>
        <w:t xml:space="preserve">i, con particolare riguardo allo </w:t>
      </w:r>
      <w:r w:rsidR="00F65431">
        <w:rPr>
          <w:lang w:bidi="it-IT"/>
        </w:rPr>
        <w:t xml:space="preserve">studio del funzionamento </w:t>
      </w:r>
      <w:r w:rsidR="00FE5330">
        <w:rPr>
          <w:lang w:bidi="it-IT"/>
        </w:rPr>
        <w:t>e dell</w:t>
      </w:r>
      <w:r w:rsidR="007F27A2">
        <w:rPr>
          <w:lang w:bidi="it-IT"/>
        </w:rPr>
        <w:t>a</w:t>
      </w:r>
      <w:r w:rsidR="00FE5330">
        <w:rPr>
          <w:lang w:bidi="it-IT"/>
        </w:rPr>
        <w:t xml:space="preserve"> valutazione dello stato di funzionalità </w:t>
      </w:r>
      <w:r w:rsidR="00F65431">
        <w:rPr>
          <w:lang w:bidi="it-IT"/>
        </w:rPr>
        <w:t>degli ecosistem</w:t>
      </w:r>
      <w:r w:rsidR="00FE5330">
        <w:rPr>
          <w:lang w:bidi="it-IT"/>
        </w:rPr>
        <w:t>i</w:t>
      </w:r>
      <w:r w:rsidR="007F27A2">
        <w:rPr>
          <w:lang w:bidi="it-IT"/>
        </w:rPr>
        <w:t>, l’analisi delle interazioni tra organismi e ambiente e le basi biologiche del comportamento;</w:t>
      </w:r>
    </w:p>
    <w:p w:rsidR="000A5FED" w:rsidRPr="000A5FED" w:rsidRDefault="000A5FED" w:rsidP="00BD6B47">
      <w:pPr>
        <w:numPr>
          <w:ilvl w:val="0"/>
          <w:numId w:val="2"/>
        </w:numPr>
        <w:spacing w:line="240" w:lineRule="auto"/>
        <w:contextualSpacing/>
        <w:mirrorIndents/>
        <w:jc w:val="both"/>
        <w:rPr>
          <w:lang w:bidi="it-IT"/>
        </w:rPr>
      </w:pPr>
      <w:r w:rsidRPr="000A5FED">
        <w:rPr>
          <w:lang w:bidi="it-IT"/>
        </w:rPr>
        <w:t>prevedono attività formative, lezioni ed esercitazioni di laboratorio, in particolare dedicate alla conoscenza di metodiche sperimentali e all’elaborazione dei dati;</w:t>
      </w:r>
    </w:p>
    <w:p w:rsidR="000A5FED" w:rsidRPr="000A5FED" w:rsidRDefault="000A5FED" w:rsidP="00BD6B47">
      <w:pPr>
        <w:numPr>
          <w:ilvl w:val="0"/>
          <w:numId w:val="2"/>
        </w:numPr>
        <w:spacing w:line="240" w:lineRule="auto"/>
        <w:contextualSpacing/>
        <w:mirrorIndents/>
        <w:jc w:val="both"/>
        <w:rPr>
          <w:lang w:bidi="it-IT"/>
        </w:rPr>
      </w:pPr>
      <w:r w:rsidRPr="000A5FED">
        <w:rPr>
          <w:lang w:bidi="it-IT"/>
        </w:rPr>
        <w:t>prevedono, in relazione a obiettivi specifici, attività esterne come tirocini formativi presso aziende, strutture della pubblica amministrazione e laboratori, e/o soggiorni di studio presso altre università italiane ed europee, anche nel quadro di accordi internazionali.</w:t>
      </w:r>
    </w:p>
    <w:p w:rsidR="00F305A6" w:rsidRDefault="00F305A6" w:rsidP="00BD6B47">
      <w:pPr>
        <w:spacing w:line="240" w:lineRule="auto"/>
        <w:contextualSpacing/>
        <w:mirrorIndents/>
        <w:jc w:val="both"/>
        <w:rPr>
          <w:lang w:bidi="it-IT"/>
        </w:rPr>
      </w:pPr>
    </w:p>
    <w:p w:rsidR="00F305A6" w:rsidRDefault="00F305A6" w:rsidP="00BD6B47">
      <w:pPr>
        <w:spacing w:line="240" w:lineRule="auto"/>
        <w:contextualSpacing/>
        <w:mirrorIndents/>
        <w:jc w:val="both"/>
        <w:rPr>
          <w:lang w:bidi="it-IT"/>
        </w:rPr>
      </w:pPr>
    </w:p>
    <w:p w:rsidR="000A5FED" w:rsidRDefault="000A5FED" w:rsidP="00BD6B47">
      <w:pPr>
        <w:spacing w:line="240" w:lineRule="auto"/>
        <w:contextualSpacing/>
        <w:mirrorIndents/>
        <w:jc w:val="both"/>
        <w:rPr>
          <w:lang w:bidi="it-IT"/>
        </w:rPr>
      </w:pPr>
      <w:r w:rsidRPr="000A5FED">
        <w:rPr>
          <w:lang w:bidi="it-IT"/>
        </w:rPr>
        <w:t>I curricula si differenziano per l’esistenza di obiettivi formativi specifici.</w:t>
      </w:r>
    </w:p>
    <w:p w:rsidR="00502DFF" w:rsidRDefault="00502DFF" w:rsidP="00BD6B47">
      <w:pPr>
        <w:spacing w:line="240" w:lineRule="auto"/>
        <w:contextualSpacing/>
        <w:mirrorIndents/>
        <w:jc w:val="both"/>
        <w:rPr>
          <w:lang w:bidi="it-IT"/>
        </w:rPr>
      </w:pPr>
    </w:p>
    <w:p w:rsidR="00502DFF" w:rsidRPr="006E5172" w:rsidRDefault="000A5FED" w:rsidP="006E5172">
      <w:pPr>
        <w:spacing w:after="0" w:line="240" w:lineRule="auto"/>
        <w:contextualSpacing/>
        <w:mirrorIndents/>
        <w:jc w:val="both"/>
        <w:rPr>
          <w:lang w:bidi="it-IT"/>
        </w:rPr>
      </w:pPr>
      <w:r w:rsidRPr="006E5172">
        <w:rPr>
          <w:b/>
          <w:lang w:bidi="it-IT"/>
        </w:rPr>
        <w:lastRenderedPageBreak/>
        <w:t xml:space="preserve">Curriculum </w:t>
      </w:r>
      <w:r w:rsidR="007F27A2" w:rsidRPr="006E5172">
        <w:rPr>
          <w:b/>
          <w:lang w:bidi="it-IT"/>
        </w:rPr>
        <w:t>dell’AMBIENTE</w:t>
      </w:r>
      <w:r w:rsidRPr="006E5172">
        <w:rPr>
          <w:b/>
          <w:lang w:bidi="it-IT"/>
        </w:rPr>
        <w:t xml:space="preserve">: </w:t>
      </w:r>
      <w:r w:rsidRPr="006E5172">
        <w:rPr>
          <w:lang w:bidi="it-IT"/>
        </w:rPr>
        <w:t xml:space="preserve">acquisire una solida preparazione culturale nella biologia </w:t>
      </w:r>
      <w:r w:rsidR="007F27A2" w:rsidRPr="006E5172">
        <w:rPr>
          <w:lang w:bidi="it-IT"/>
        </w:rPr>
        <w:t>dei sistemi ambientali</w:t>
      </w:r>
      <w:r w:rsidR="00427FE0" w:rsidRPr="006E5172">
        <w:rPr>
          <w:lang w:bidi="it-IT"/>
        </w:rPr>
        <w:t xml:space="preserve"> e de</w:t>
      </w:r>
      <w:r w:rsidR="00502DFF" w:rsidRPr="006E5172">
        <w:rPr>
          <w:lang w:bidi="it-IT"/>
        </w:rPr>
        <w:t>l</w:t>
      </w:r>
      <w:r w:rsidR="00427FE0" w:rsidRPr="006E5172">
        <w:rPr>
          <w:lang w:bidi="it-IT"/>
        </w:rPr>
        <w:t xml:space="preserve"> loro funzionamento; garantire la padronanza delle metodiche di </w:t>
      </w:r>
      <w:r w:rsidR="00427FE0" w:rsidRPr="006E5172">
        <w:rPr>
          <w:color w:val="000000"/>
          <w:lang w:eastAsia="ja-JP"/>
        </w:rPr>
        <w:t xml:space="preserve">valutazione di qualità ambientale, sia in ecosistemi acquatici che terrestri, con particolare riguardo alle tecniche di biomonitoraggio e </w:t>
      </w:r>
      <w:r w:rsidR="00502DFF" w:rsidRPr="006E5172">
        <w:rPr>
          <w:color w:val="000000"/>
          <w:lang w:eastAsia="ja-JP"/>
        </w:rPr>
        <w:t xml:space="preserve">di </w:t>
      </w:r>
      <w:r w:rsidR="00427FE0" w:rsidRPr="006E5172">
        <w:rPr>
          <w:color w:val="000000"/>
          <w:lang w:eastAsia="ja-JP"/>
        </w:rPr>
        <w:t xml:space="preserve">censimento e gestione delle specie animali e vegetali; </w:t>
      </w:r>
      <w:r w:rsidR="00502DFF" w:rsidRPr="006E5172">
        <w:rPr>
          <w:color w:val="000000"/>
          <w:lang w:eastAsia="ja-JP"/>
        </w:rPr>
        <w:t xml:space="preserve"> approfondire le conoscenze sulla </w:t>
      </w:r>
      <w:r w:rsidR="00427FE0" w:rsidRPr="006E5172">
        <w:rPr>
          <w:color w:val="000000"/>
          <w:lang w:eastAsia="ja-JP"/>
        </w:rPr>
        <w:t xml:space="preserve">utilizzazione di metodologie chimiche per l’analisi degli </w:t>
      </w:r>
      <w:r w:rsidR="00502DFF" w:rsidRPr="006E5172">
        <w:rPr>
          <w:color w:val="000000"/>
          <w:lang w:eastAsia="ja-JP"/>
        </w:rPr>
        <w:t>inquinanti con particolare</w:t>
      </w:r>
      <w:r w:rsidR="00427FE0" w:rsidRPr="006E5172">
        <w:rPr>
          <w:color w:val="000000"/>
          <w:lang w:eastAsia="ja-JP"/>
        </w:rPr>
        <w:t xml:space="preserve"> </w:t>
      </w:r>
      <w:r w:rsidR="00502DFF" w:rsidRPr="006E5172">
        <w:rPr>
          <w:color w:val="000000"/>
          <w:lang w:eastAsia="ja-JP"/>
        </w:rPr>
        <w:t>riferimento al</w:t>
      </w:r>
      <w:r w:rsidR="00427FE0" w:rsidRPr="006E5172">
        <w:rPr>
          <w:color w:val="000000"/>
          <w:lang w:eastAsia="ja-JP"/>
        </w:rPr>
        <w:t>l’effetto degli xenobiotici sull’ambiente e sul comportamento di specie acquatiche e terrestri;</w:t>
      </w:r>
      <w:r w:rsidR="00502DFF" w:rsidRPr="006E5172">
        <w:rPr>
          <w:color w:val="000000"/>
          <w:lang w:eastAsia="ja-JP"/>
        </w:rPr>
        <w:t xml:space="preserve"> </w:t>
      </w:r>
      <w:r w:rsidR="00502DFF" w:rsidRPr="006E5172">
        <w:rPr>
          <w:lang w:bidi="it-IT"/>
        </w:rPr>
        <w:t>qualificare la professionalità in ambiti correlati al settore ambientale fornendo gli strumenti di base per la partecipazione a gruppi di lavoro multidisciplinari; approfondire la metodologia dell’indagine scientifica e acquisire capacità critiche nell’analisi di progetti di ricerca, protocolli e risultati sperimentali.</w:t>
      </w:r>
    </w:p>
    <w:p w:rsidR="00502DFF" w:rsidRPr="006E5172" w:rsidRDefault="00502DFF" w:rsidP="006E5172">
      <w:pPr>
        <w:spacing w:after="0" w:line="240" w:lineRule="auto"/>
        <w:contextualSpacing/>
        <w:mirrorIndents/>
        <w:jc w:val="both"/>
        <w:rPr>
          <w:lang w:bidi="it-IT"/>
        </w:rPr>
      </w:pPr>
    </w:p>
    <w:p w:rsidR="006E5172" w:rsidRPr="000A5FED" w:rsidRDefault="00502DFF" w:rsidP="006E5172">
      <w:pPr>
        <w:widowControl w:val="0"/>
        <w:autoSpaceDE w:val="0"/>
        <w:autoSpaceDN w:val="0"/>
        <w:adjustRightInd w:val="0"/>
        <w:spacing w:after="0" w:line="240" w:lineRule="auto"/>
        <w:jc w:val="both"/>
        <w:rPr>
          <w:lang w:bidi="it-IT"/>
        </w:rPr>
      </w:pPr>
      <w:r w:rsidRPr="006E5172">
        <w:rPr>
          <w:b/>
          <w:lang w:bidi="it-IT"/>
        </w:rPr>
        <w:t>Curriculum del C</w:t>
      </w:r>
      <w:r w:rsidR="006E5172">
        <w:rPr>
          <w:b/>
          <w:lang w:bidi="it-IT"/>
        </w:rPr>
        <w:t>OMPORTAMENTO</w:t>
      </w:r>
      <w:r w:rsidRPr="006E5172">
        <w:rPr>
          <w:b/>
          <w:lang w:bidi="it-IT"/>
        </w:rPr>
        <w:t>:</w:t>
      </w:r>
      <w:r w:rsidRPr="006E5172">
        <w:rPr>
          <w:lang w:bidi="it-IT"/>
        </w:rPr>
        <w:t xml:space="preserve"> acquisire una solida preparazione culturale </w:t>
      </w:r>
      <w:r w:rsidR="007F6015" w:rsidRPr="006E5172">
        <w:rPr>
          <w:lang w:bidi="it-IT"/>
        </w:rPr>
        <w:t xml:space="preserve">in </w:t>
      </w:r>
      <w:r w:rsidR="006E5172" w:rsidRPr="006E5172">
        <w:rPr>
          <w:lang w:bidi="it-IT"/>
        </w:rPr>
        <w:t xml:space="preserve">biologia del comportamento, con particolare attenzione alla conoscenza delle </w:t>
      </w:r>
      <w:r w:rsidR="006E5172" w:rsidRPr="006E5172">
        <w:rPr>
          <w:color w:val="000000"/>
          <w:lang w:eastAsia="ja-JP"/>
        </w:rPr>
        <w:t xml:space="preserve">basi biologiche (genetiche, neurali e ormonali) del comportamento, gli adattamenti indotti  dai cambiamenti climatici, le attività umane, la presenza di inquinanti, l’azione di parassiti e patogeni, nella fauna selvatica e domestica in ambienti naturali e antropizzati; </w:t>
      </w:r>
      <w:r w:rsidRPr="006E5172">
        <w:rPr>
          <w:lang w:bidi="it-IT"/>
        </w:rPr>
        <w:t xml:space="preserve">approfondire la conoscenza delle </w:t>
      </w:r>
      <w:r w:rsidR="006E5172" w:rsidRPr="006E5172">
        <w:rPr>
          <w:lang w:bidi="it-IT"/>
        </w:rPr>
        <w:t xml:space="preserve">tecniche di studio </w:t>
      </w:r>
      <w:r w:rsidRPr="006E5172">
        <w:rPr>
          <w:lang w:bidi="it-IT"/>
        </w:rPr>
        <w:t>esistenti e di quelle derivanti dall’innovazione scientifica, della metodologia strumentale, degli strumenti analitici e delle tecniche di acquisizione  e analisi dei dati nel campo della</w:t>
      </w:r>
      <w:r w:rsidR="006E5172" w:rsidRPr="006E5172">
        <w:rPr>
          <w:lang w:bidi="it-IT"/>
        </w:rPr>
        <w:t xml:space="preserve"> etologia;  qualificare la professionalità  per la partecipazione a </w:t>
      </w:r>
      <w:r w:rsidR="006E5172" w:rsidRPr="006E5172">
        <w:rPr>
          <w:color w:val="000000"/>
          <w:lang w:eastAsia="ja-JP"/>
        </w:rPr>
        <w:t>equipe multidisciplinari che si occupano di benessere animale o, Interventi Assistiti con Animali.</w:t>
      </w:r>
    </w:p>
    <w:p w:rsidR="000A5FED" w:rsidRPr="000A5FED" w:rsidRDefault="000A5FED" w:rsidP="00BD6B47">
      <w:pPr>
        <w:spacing w:line="240" w:lineRule="auto"/>
        <w:contextualSpacing/>
        <w:mirrorIndents/>
        <w:jc w:val="both"/>
        <w:rPr>
          <w:lang w:bidi="it-IT"/>
        </w:rPr>
      </w:pPr>
    </w:p>
    <w:p w:rsidR="000A5FED" w:rsidRPr="000A5FED" w:rsidRDefault="000A5FED" w:rsidP="00BD6B47">
      <w:pPr>
        <w:spacing w:line="240" w:lineRule="auto"/>
        <w:contextualSpacing/>
        <w:mirrorIndents/>
        <w:jc w:val="both"/>
        <w:rPr>
          <w:lang w:bidi="it-IT"/>
        </w:rPr>
        <w:sectPr w:rsidR="000A5FED" w:rsidRPr="000A5FED" w:rsidSect="000A5FED">
          <w:footerReference w:type="default" r:id="rId8"/>
          <w:type w:val="continuous"/>
          <w:pgSz w:w="11907" w:h="16839" w:code="9"/>
          <w:pgMar w:top="1440" w:right="1080" w:bottom="1440" w:left="1080" w:header="720" w:footer="720" w:gutter="0"/>
          <w:cols w:space="720"/>
        </w:sectPr>
      </w:pPr>
    </w:p>
    <w:p w:rsidR="00D020D7" w:rsidRDefault="00D020D7" w:rsidP="00BD6B47">
      <w:pPr>
        <w:spacing w:line="240" w:lineRule="auto"/>
        <w:contextualSpacing/>
        <w:mirrorIndents/>
        <w:jc w:val="both"/>
        <w:rPr>
          <w:b/>
          <w:bCs/>
          <w:lang w:bidi="it-IT"/>
        </w:rPr>
      </w:pPr>
    </w:p>
    <w:p w:rsidR="00D020D7" w:rsidRDefault="000A5FED" w:rsidP="00D020D7">
      <w:pPr>
        <w:spacing w:line="240" w:lineRule="auto"/>
        <w:contextualSpacing/>
        <w:mirrorIndents/>
        <w:jc w:val="both"/>
        <w:rPr>
          <w:b/>
          <w:bCs/>
          <w:lang w:bidi="it-IT"/>
        </w:rPr>
      </w:pPr>
      <w:r w:rsidRPr="000A5FED">
        <w:rPr>
          <w:b/>
          <w:bCs/>
          <w:lang w:bidi="it-IT"/>
        </w:rPr>
        <w:t xml:space="preserve">Art. 3 Requisiti di accesso al </w:t>
      </w:r>
      <w:r w:rsidR="00F929E7">
        <w:rPr>
          <w:b/>
          <w:bCs/>
          <w:lang w:bidi="it-IT"/>
        </w:rPr>
        <w:t>Corso di laurea</w:t>
      </w:r>
    </w:p>
    <w:p w:rsidR="00D020D7" w:rsidRPr="00D020D7" w:rsidRDefault="00D020D7" w:rsidP="00D020D7">
      <w:pPr>
        <w:spacing w:line="240" w:lineRule="auto"/>
        <w:contextualSpacing/>
        <w:mirrorIndents/>
        <w:jc w:val="both"/>
        <w:rPr>
          <w:lang w:bidi="it-IT"/>
        </w:rPr>
      </w:pPr>
      <w:r w:rsidRPr="00D020D7">
        <w:rPr>
          <w:lang w:bidi="it-IT"/>
        </w:rPr>
        <w:t>Le conoscenze richieste per l'ammissione alla Laurea magistrale LM-6 sono quelle acquisibili con una laurea di primo livello di Scienze Biologiche (L-13). L'accesso al Corso di Laurea Magistrale in Biologia della classe LM-6 è consentito a tutti i laureati ai sensi del DM 270/04, DM 509/99 o vecchio ordinamento che siano in possesso dei seguenti requisiti curriculari:</w:t>
      </w:r>
    </w:p>
    <w:p w:rsidR="00D020D7" w:rsidRPr="00D020D7" w:rsidRDefault="00D020D7" w:rsidP="00D020D7">
      <w:pPr>
        <w:pStyle w:val="Default"/>
        <w:numPr>
          <w:ilvl w:val="0"/>
          <w:numId w:val="0"/>
        </w:numPr>
        <w:jc w:val="both"/>
        <w:rPr>
          <w:rFonts w:asciiTheme="minorHAnsi" w:eastAsiaTheme="minorHAnsi" w:hAnsiTheme="minorHAnsi" w:cstheme="minorBidi"/>
          <w:color w:val="auto"/>
          <w:sz w:val="22"/>
          <w:szCs w:val="22"/>
          <w:lang w:eastAsia="en-US" w:bidi="it-IT"/>
        </w:rPr>
      </w:pPr>
      <w:r w:rsidRPr="00D020D7">
        <w:rPr>
          <w:rFonts w:asciiTheme="minorHAnsi" w:eastAsiaTheme="minorHAnsi" w:hAnsiTheme="minorHAnsi" w:cstheme="minorBidi"/>
          <w:color w:val="auto"/>
          <w:sz w:val="22"/>
          <w:szCs w:val="22"/>
          <w:lang w:eastAsia="en-US" w:bidi="it-IT"/>
        </w:rPr>
        <w:t>Conoscenza lingua inglese livello B2 attestato dal CLA o da altri enti riconosciuti.</w:t>
      </w:r>
    </w:p>
    <w:p w:rsidR="00D020D7" w:rsidRPr="00D020D7" w:rsidRDefault="00D020D7" w:rsidP="00D020D7">
      <w:pPr>
        <w:pStyle w:val="Default"/>
        <w:numPr>
          <w:ilvl w:val="0"/>
          <w:numId w:val="0"/>
        </w:numPr>
        <w:jc w:val="both"/>
        <w:rPr>
          <w:rFonts w:asciiTheme="minorHAnsi" w:eastAsiaTheme="minorHAnsi" w:hAnsiTheme="minorHAnsi" w:cstheme="minorBidi"/>
          <w:color w:val="auto"/>
          <w:sz w:val="22"/>
          <w:szCs w:val="22"/>
          <w:lang w:eastAsia="en-US" w:bidi="it-IT"/>
        </w:rPr>
      </w:pPr>
      <w:r w:rsidRPr="00D020D7">
        <w:rPr>
          <w:rFonts w:asciiTheme="minorHAnsi" w:eastAsiaTheme="minorHAnsi" w:hAnsiTheme="minorHAnsi" w:cstheme="minorBidi"/>
          <w:color w:val="auto"/>
          <w:sz w:val="22"/>
          <w:szCs w:val="22"/>
          <w:lang w:eastAsia="en-US" w:bidi="it-IT"/>
        </w:rPr>
        <w:t>Almeno 18 CFU nell'ambito dei settori MAT/01-09, INF/01, SECS-01-2, FIS/01-08, CHIM/01, CHIM/02, CHIM/03, CHIM/06, AGR/13.</w:t>
      </w:r>
    </w:p>
    <w:p w:rsidR="00D020D7" w:rsidRPr="00D020D7" w:rsidRDefault="00D020D7" w:rsidP="00D020D7">
      <w:pPr>
        <w:pStyle w:val="Default"/>
        <w:numPr>
          <w:ilvl w:val="0"/>
          <w:numId w:val="0"/>
        </w:numPr>
        <w:jc w:val="both"/>
        <w:rPr>
          <w:rFonts w:asciiTheme="minorHAnsi" w:eastAsiaTheme="minorHAnsi" w:hAnsiTheme="minorHAnsi" w:cstheme="minorBidi"/>
          <w:color w:val="auto"/>
          <w:sz w:val="22"/>
          <w:szCs w:val="22"/>
          <w:lang w:eastAsia="en-US" w:bidi="it-IT"/>
        </w:rPr>
      </w:pPr>
      <w:r w:rsidRPr="00D020D7">
        <w:rPr>
          <w:rFonts w:asciiTheme="minorHAnsi" w:eastAsiaTheme="minorHAnsi" w:hAnsiTheme="minorHAnsi" w:cstheme="minorBidi"/>
          <w:color w:val="auto"/>
          <w:sz w:val="22"/>
          <w:szCs w:val="22"/>
          <w:lang w:eastAsia="en-US" w:bidi="it-IT"/>
        </w:rPr>
        <w:t>Almeno 24 CFU nell'ambito dei settori BIO/01-03, BIO/05-08, AGR/11.</w:t>
      </w:r>
    </w:p>
    <w:p w:rsidR="00D020D7" w:rsidRPr="00D020D7" w:rsidRDefault="00D020D7" w:rsidP="00D020D7">
      <w:pPr>
        <w:pStyle w:val="Default"/>
        <w:numPr>
          <w:ilvl w:val="0"/>
          <w:numId w:val="0"/>
        </w:numPr>
        <w:jc w:val="both"/>
        <w:rPr>
          <w:rFonts w:asciiTheme="minorHAnsi" w:eastAsiaTheme="minorHAnsi" w:hAnsiTheme="minorHAnsi" w:cstheme="minorBidi"/>
          <w:color w:val="auto"/>
          <w:sz w:val="22"/>
          <w:szCs w:val="22"/>
          <w:lang w:eastAsia="en-US" w:bidi="it-IT"/>
        </w:rPr>
      </w:pPr>
      <w:r w:rsidRPr="00D020D7">
        <w:rPr>
          <w:rFonts w:asciiTheme="minorHAnsi" w:eastAsiaTheme="minorHAnsi" w:hAnsiTheme="minorHAnsi" w:cstheme="minorBidi"/>
          <w:color w:val="auto"/>
          <w:sz w:val="22"/>
          <w:szCs w:val="22"/>
          <w:lang w:eastAsia="en-US" w:bidi="it-IT"/>
        </w:rPr>
        <w:t>Almeno 12 CFU nell'ambito dei settori BIO/04, BIO/10, BIO/11, BIO/18, BIO/19, AGR/16.</w:t>
      </w:r>
    </w:p>
    <w:p w:rsidR="00D020D7" w:rsidRPr="00D020D7" w:rsidRDefault="00D020D7" w:rsidP="00D020D7">
      <w:pPr>
        <w:pStyle w:val="Default"/>
        <w:numPr>
          <w:ilvl w:val="0"/>
          <w:numId w:val="0"/>
        </w:numPr>
        <w:jc w:val="both"/>
        <w:rPr>
          <w:rFonts w:asciiTheme="minorHAnsi" w:eastAsiaTheme="minorHAnsi" w:hAnsiTheme="minorHAnsi" w:cstheme="minorBidi"/>
          <w:color w:val="auto"/>
          <w:sz w:val="22"/>
          <w:szCs w:val="22"/>
          <w:lang w:eastAsia="en-US" w:bidi="it-IT"/>
        </w:rPr>
      </w:pPr>
      <w:r w:rsidRPr="00D020D7">
        <w:rPr>
          <w:rFonts w:asciiTheme="minorHAnsi" w:eastAsiaTheme="minorHAnsi" w:hAnsiTheme="minorHAnsi" w:cstheme="minorBidi"/>
          <w:color w:val="auto"/>
          <w:sz w:val="22"/>
          <w:szCs w:val="22"/>
          <w:lang w:eastAsia="en-US" w:bidi="it-IT"/>
        </w:rPr>
        <w:t>Almeno 9 CFU nell'ambito dei settori BIO/09, BIO/12, BIO/14, MED/42, M-PSI/02, AGR/19.</w:t>
      </w:r>
    </w:p>
    <w:p w:rsidR="00D020D7" w:rsidRPr="00D020D7" w:rsidRDefault="00D020D7" w:rsidP="00D020D7">
      <w:pPr>
        <w:pStyle w:val="Default"/>
        <w:numPr>
          <w:ilvl w:val="0"/>
          <w:numId w:val="0"/>
        </w:numPr>
        <w:jc w:val="both"/>
        <w:rPr>
          <w:rFonts w:asciiTheme="minorHAnsi" w:eastAsiaTheme="minorHAnsi" w:hAnsiTheme="minorHAnsi" w:cstheme="minorBidi"/>
          <w:color w:val="auto"/>
          <w:sz w:val="22"/>
          <w:szCs w:val="22"/>
          <w:lang w:eastAsia="en-US" w:bidi="it-IT"/>
        </w:rPr>
      </w:pPr>
      <w:r w:rsidRPr="00D020D7">
        <w:rPr>
          <w:rFonts w:asciiTheme="minorHAnsi" w:eastAsiaTheme="minorHAnsi" w:hAnsiTheme="minorHAnsi" w:cstheme="minorBidi"/>
          <w:color w:val="auto"/>
          <w:sz w:val="22"/>
          <w:szCs w:val="22"/>
          <w:lang w:eastAsia="en-US" w:bidi="it-IT"/>
        </w:rPr>
        <w:t>Possono altresì accedere alla Laurea magistrale LM-6 anche coloro che siano in possesso di altro titolo conseguito all'estero e riconosciuto idoneo dalla struttura didattica ai fini dell'ammissione alla Laurea Magistrale.</w:t>
      </w:r>
    </w:p>
    <w:p w:rsidR="00D020D7" w:rsidRPr="006259AA" w:rsidRDefault="00D020D7" w:rsidP="00D020D7">
      <w:pPr>
        <w:pStyle w:val="Default"/>
        <w:numPr>
          <w:ilvl w:val="0"/>
          <w:numId w:val="0"/>
        </w:numPr>
        <w:jc w:val="both"/>
        <w:rPr>
          <w:rFonts w:ascii="Times New Roman" w:hAnsi="Times New Roman" w:cs="Times New Roman"/>
          <w:color w:val="auto"/>
          <w:sz w:val="22"/>
          <w:szCs w:val="22"/>
        </w:rPr>
      </w:pPr>
      <w:r w:rsidRPr="00D020D7">
        <w:rPr>
          <w:rFonts w:asciiTheme="minorHAnsi" w:eastAsiaTheme="minorHAnsi" w:hAnsiTheme="minorHAnsi" w:cstheme="minorBidi"/>
          <w:color w:val="auto"/>
          <w:sz w:val="22"/>
          <w:szCs w:val="22"/>
          <w:lang w:eastAsia="en-US" w:bidi="it-IT"/>
        </w:rPr>
        <w:t xml:space="preserve">E' prevista la verifica della preparazione personale per tutti gli studenti. con modalità indicate nel Regolamento didattico del Corso di </w:t>
      </w:r>
      <w:r>
        <w:rPr>
          <w:rFonts w:asciiTheme="minorHAnsi" w:eastAsiaTheme="minorHAnsi" w:hAnsiTheme="minorHAnsi" w:cstheme="minorBidi"/>
          <w:color w:val="auto"/>
          <w:sz w:val="22"/>
          <w:szCs w:val="22"/>
          <w:lang w:eastAsia="en-US" w:bidi="it-IT"/>
        </w:rPr>
        <w:t>laurea</w:t>
      </w:r>
      <w:r w:rsidRPr="006259AA">
        <w:rPr>
          <w:rFonts w:ascii="Times New Roman" w:hAnsi="Times New Roman" w:cs="Times New Roman"/>
          <w:color w:val="auto"/>
          <w:sz w:val="22"/>
          <w:szCs w:val="22"/>
        </w:rPr>
        <w:t>.</w:t>
      </w:r>
    </w:p>
    <w:p w:rsidR="000A5FED" w:rsidRDefault="000A5FED" w:rsidP="00BD6B47">
      <w:pPr>
        <w:spacing w:line="240" w:lineRule="auto"/>
        <w:contextualSpacing/>
        <w:mirrorIndents/>
        <w:jc w:val="both"/>
        <w:rPr>
          <w:lang w:bidi="it-IT"/>
        </w:rPr>
      </w:pPr>
    </w:p>
    <w:p w:rsidR="000A5FED" w:rsidRPr="00D37DDE" w:rsidRDefault="00D020D7" w:rsidP="00BD6B47">
      <w:pPr>
        <w:spacing w:line="240" w:lineRule="auto"/>
        <w:contextualSpacing/>
        <w:mirrorIndents/>
        <w:jc w:val="both"/>
        <w:rPr>
          <w:b/>
          <w:bCs/>
          <w:lang w:bidi="it-IT"/>
        </w:rPr>
      </w:pPr>
      <w:r>
        <w:rPr>
          <w:lang w:bidi="it-IT"/>
        </w:rPr>
        <w:br w:type="column"/>
      </w:r>
      <w:r w:rsidR="000A5FED" w:rsidRPr="000A5FED">
        <w:rPr>
          <w:b/>
          <w:bCs/>
          <w:lang w:bidi="it-IT"/>
        </w:rPr>
        <w:lastRenderedPageBreak/>
        <w:t>Schema delle attività formative</w:t>
      </w:r>
    </w:p>
    <w:p w:rsidR="00E21458" w:rsidRDefault="00E21458" w:rsidP="00BD6B47">
      <w:pPr>
        <w:spacing w:line="240" w:lineRule="auto"/>
        <w:contextualSpacing/>
        <w:mirrorIndents/>
        <w:jc w:val="both"/>
        <w:rPr>
          <w:lang w:bidi="it-IT"/>
        </w:rPr>
      </w:pPr>
    </w:p>
    <w:p w:rsidR="000A5FED" w:rsidRPr="000A5FED" w:rsidRDefault="000A5FED" w:rsidP="00BD6B47">
      <w:pPr>
        <w:spacing w:line="240" w:lineRule="auto"/>
        <w:contextualSpacing/>
        <w:mirrorIndents/>
        <w:jc w:val="both"/>
        <w:rPr>
          <w:lang w:bidi="it-IT"/>
        </w:rPr>
      </w:pPr>
      <w:r w:rsidRPr="000A5FED">
        <w:rPr>
          <w:lang w:bidi="it-IT"/>
        </w:rPr>
        <w:t xml:space="preserve">Insegnamenti caratterizzanti comuni ai </w:t>
      </w:r>
      <w:r w:rsidR="00D020D7">
        <w:rPr>
          <w:lang w:bidi="it-IT"/>
        </w:rPr>
        <w:t>2</w:t>
      </w:r>
      <w:r w:rsidRPr="000A5FED">
        <w:rPr>
          <w:lang w:bidi="it-IT"/>
        </w:rPr>
        <w:t xml:space="preserve"> curricula</w:t>
      </w:r>
    </w:p>
    <w:tbl>
      <w:tblPr>
        <w:tblW w:w="9100" w:type="dxa"/>
        <w:tblInd w:w="93" w:type="dxa"/>
        <w:tblLook w:val="04A0" w:firstRow="1" w:lastRow="0" w:firstColumn="1" w:lastColumn="0" w:noHBand="0" w:noVBand="1"/>
      </w:tblPr>
      <w:tblGrid>
        <w:gridCol w:w="2192"/>
        <w:gridCol w:w="2202"/>
        <w:gridCol w:w="1992"/>
        <w:gridCol w:w="980"/>
        <w:gridCol w:w="578"/>
        <w:gridCol w:w="578"/>
        <w:gridCol w:w="578"/>
      </w:tblGrid>
      <w:tr w:rsidR="00E21458" w:rsidRPr="00A122E1" w:rsidTr="00EB5FC5">
        <w:trPr>
          <w:trHeight w:val="585"/>
        </w:trPr>
        <w:tc>
          <w:tcPr>
            <w:tcW w:w="21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Attività Formative</w:t>
            </w:r>
          </w:p>
        </w:tc>
        <w:tc>
          <w:tcPr>
            <w:tcW w:w="22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color w:val="000000"/>
                <w:lang w:val="en-US"/>
              </w:rPr>
            </w:pPr>
            <w:r w:rsidRPr="00A122E1">
              <w:rPr>
                <w:rFonts w:ascii="Calibri" w:hAnsi="Calibri" w:cs="Arial"/>
                <w:b/>
                <w:bCs/>
                <w:color w:val="000000"/>
              </w:rPr>
              <w:t>Ambiti disciplinari</w:t>
            </w:r>
          </w:p>
        </w:tc>
        <w:tc>
          <w:tcPr>
            <w:tcW w:w="1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Insegnamento</w:t>
            </w:r>
          </w:p>
        </w:tc>
        <w:tc>
          <w:tcPr>
            <w:tcW w:w="9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SSD</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CFU</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color w:val="000000"/>
                <w:lang w:val="en-US"/>
              </w:rPr>
            </w:pPr>
            <w:r w:rsidRPr="00A122E1">
              <w:rPr>
                <w:rFonts w:ascii="Calibri" w:hAnsi="Calibri" w:cs="Arial"/>
                <w:b/>
                <w:bCs/>
                <w:color w:val="000000"/>
              </w:rPr>
              <w:t>CFU</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color w:val="000000"/>
                <w:lang w:val="en-US"/>
              </w:rPr>
            </w:pPr>
            <w:r w:rsidRPr="00A122E1">
              <w:rPr>
                <w:rFonts w:ascii="Calibri" w:hAnsi="Calibri" w:cs="Arial"/>
                <w:b/>
                <w:bCs/>
                <w:color w:val="000000"/>
              </w:rPr>
              <w:t>CFU</w:t>
            </w:r>
          </w:p>
        </w:tc>
      </w:tr>
      <w:tr w:rsidR="00E21458" w:rsidRPr="00A122E1" w:rsidTr="00EB5FC5">
        <w:trPr>
          <w:trHeight w:val="469"/>
        </w:trPr>
        <w:tc>
          <w:tcPr>
            <w:tcW w:w="2192"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202"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color w:val="000000"/>
                <w:lang w:val="en-US"/>
              </w:rPr>
            </w:pPr>
          </w:p>
        </w:tc>
        <w:tc>
          <w:tcPr>
            <w:tcW w:w="1992"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980"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color w:val="000000"/>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color w:val="000000"/>
                <w:lang w:val="en-US"/>
              </w:rPr>
            </w:pPr>
          </w:p>
        </w:tc>
      </w:tr>
      <w:tr w:rsidR="00E21458" w:rsidRPr="00A122E1" w:rsidTr="00EB5FC5">
        <w:trPr>
          <w:trHeight w:val="1485"/>
        </w:trPr>
        <w:tc>
          <w:tcPr>
            <w:tcW w:w="2192"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Caratterizzanti</w:t>
            </w:r>
          </w:p>
        </w:tc>
        <w:tc>
          <w:tcPr>
            <w:tcW w:w="2202"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rPr>
            </w:pPr>
            <w:r w:rsidRPr="00A122E1">
              <w:rPr>
                <w:rFonts w:ascii="Calibri" w:hAnsi="Calibri" w:cs="Calibri"/>
              </w:rPr>
              <w:t>Discipline del settore biodiversità e ambiente</w:t>
            </w:r>
          </w:p>
        </w:tc>
        <w:tc>
          <w:tcPr>
            <w:tcW w:w="1992"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rPr>
            </w:pPr>
            <w:r w:rsidRPr="00A122E1">
              <w:rPr>
                <w:rFonts w:ascii="Calibri" w:hAnsi="Calibri" w:cs="Arial"/>
                <w:b/>
                <w:bCs/>
              </w:rPr>
              <w:t>Biodiversità animale e vegetale con laboratorio</w:t>
            </w:r>
          </w:p>
        </w:tc>
        <w:tc>
          <w:tcPr>
            <w:tcW w:w="980"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BIO/03</w:t>
            </w: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Pr>
                <w:rFonts w:ascii="Calibri" w:hAnsi="Calibri" w:cs="Arial"/>
                <w:b/>
                <w:bCs/>
              </w:rPr>
              <w:t>6</w:t>
            </w:r>
          </w:p>
        </w:tc>
        <w:tc>
          <w:tcPr>
            <w:tcW w:w="578" w:type="dxa"/>
            <w:vMerge w:val="restart"/>
            <w:tcBorders>
              <w:top w:val="nil"/>
              <w:left w:val="nil"/>
              <w:right w:val="single" w:sz="8" w:space="0" w:color="auto"/>
            </w:tcBorders>
            <w:shd w:val="clear" w:color="auto" w:fill="auto"/>
            <w:vAlign w:val="center"/>
            <w:hideMark/>
          </w:tcPr>
          <w:p w:rsidR="00E21458" w:rsidRPr="00D25709" w:rsidRDefault="00E21458" w:rsidP="00EB5FC5">
            <w:pPr>
              <w:spacing w:line="240" w:lineRule="auto"/>
              <w:rPr>
                <w:rFonts w:ascii="Calibri" w:hAnsi="Calibri" w:cs="Calibri"/>
                <w:bCs/>
                <w:lang w:val="en-US"/>
              </w:rPr>
            </w:pPr>
            <w:r w:rsidRPr="00A122E1">
              <w:rPr>
                <w:rFonts w:ascii="Calibri" w:hAnsi="Calibri" w:cs="Arial"/>
                <w:b/>
                <w:bCs/>
              </w:rPr>
              <w:t> </w:t>
            </w:r>
          </w:p>
          <w:p w:rsidR="00E21458" w:rsidRPr="00A122E1" w:rsidRDefault="00E21458" w:rsidP="00EB5FC5">
            <w:pPr>
              <w:spacing w:line="240" w:lineRule="auto"/>
              <w:rPr>
                <w:rFonts w:ascii="Calibri" w:hAnsi="Calibri" w:cs="Calibri"/>
                <w:b/>
                <w:bCs/>
                <w:lang w:val="en-US"/>
              </w:rPr>
            </w:pPr>
            <w:r w:rsidRPr="00A122E1">
              <w:rPr>
                <w:rFonts w:ascii="Calibri" w:hAnsi="Calibri" w:cs="Arial"/>
                <w:b/>
                <w:bCs/>
              </w:rPr>
              <w:t> </w:t>
            </w:r>
          </w:p>
          <w:p w:rsidR="00E21458" w:rsidRPr="00A122E1" w:rsidRDefault="00E21458" w:rsidP="00EB5FC5">
            <w:pPr>
              <w:spacing w:line="240" w:lineRule="auto"/>
              <w:rPr>
                <w:rFonts w:ascii="Calibri" w:hAnsi="Calibri" w:cs="Calibri"/>
                <w:b/>
                <w:bCs/>
                <w:lang w:val="en-US"/>
              </w:rPr>
            </w:pPr>
            <w:r w:rsidRPr="00A122E1">
              <w:rPr>
                <w:rFonts w:ascii="Calibri" w:hAnsi="Calibri" w:cs="Arial"/>
                <w:b/>
                <w:bCs/>
              </w:rPr>
              <w:t> </w:t>
            </w:r>
          </w:p>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30</w:t>
            </w:r>
          </w:p>
        </w:tc>
        <w:tc>
          <w:tcPr>
            <w:tcW w:w="578"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48</w:t>
            </w:r>
          </w:p>
        </w:tc>
      </w:tr>
      <w:tr w:rsidR="00E21458" w:rsidRPr="00A122E1" w:rsidTr="00EB5FC5">
        <w:trPr>
          <w:trHeight w:val="315"/>
        </w:trPr>
        <w:tc>
          <w:tcPr>
            <w:tcW w:w="219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20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lang w:val="en-US"/>
              </w:rPr>
            </w:pPr>
          </w:p>
        </w:tc>
        <w:tc>
          <w:tcPr>
            <w:tcW w:w="199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980"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BIO/05</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Pr>
                <w:rFonts w:ascii="Calibri" w:hAnsi="Calibri" w:cs="Arial"/>
                <w:b/>
                <w:bCs/>
              </w:rPr>
              <w:t>6</w:t>
            </w:r>
          </w:p>
        </w:tc>
        <w:tc>
          <w:tcPr>
            <w:tcW w:w="578" w:type="dxa"/>
            <w:vMerge/>
            <w:tcBorders>
              <w:left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r>
      <w:tr w:rsidR="00E21458" w:rsidRPr="00A122E1" w:rsidTr="00EB5FC5">
        <w:trPr>
          <w:trHeight w:val="915"/>
        </w:trPr>
        <w:tc>
          <w:tcPr>
            <w:tcW w:w="219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20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lang w:val="en-US"/>
              </w:rPr>
            </w:pPr>
          </w:p>
        </w:tc>
        <w:tc>
          <w:tcPr>
            <w:tcW w:w="1992"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rPr>
            </w:pPr>
            <w:r w:rsidRPr="00A122E1">
              <w:rPr>
                <w:rFonts w:ascii="Calibri" w:hAnsi="Calibri" w:cs="Arial"/>
                <w:b/>
                <w:bCs/>
              </w:rPr>
              <w:t>Ecologia del comportamento con laboratorio</w:t>
            </w:r>
          </w:p>
        </w:tc>
        <w:tc>
          <w:tcPr>
            <w:tcW w:w="980"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BIO/05</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Pr>
                <w:rFonts w:ascii="Calibri" w:hAnsi="Calibri" w:cs="Calibri"/>
                <w:b/>
                <w:bCs/>
                <w:lang w:val="en-US"/>
              </w:rPr>
              <w:t>6</w:t>
            </w:r>
          </w:p>
        </w:tc>
        <w:tc>
          <w:tcPr>
            <w:tcW w:w="578" w:type="dxa"/>
            <w:vMerge/>
            <w:tcBorders>
              <w:left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r>
      <w:tr w:rsidR="00E21458" w:rsidRPr="00A122E1" w:rsidTr="00EB5FC5">
        <w:trPr>
          <w:trHeight w:val="915"/>
        </w:trPr>
        <w:tc>
          <w:tcPr>
            <w:tcW w:w="219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20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lang w:val="en-US"/>
              </w:rPr>
            </w:pPr>
          </w:p>
        </w:tc>
        <w:tc>
          <w:tcPr>
            <w:tcW w:w="1992" w:type="dxa"/>
            <w:tcBorders>
              <w:top w:val="nil"/>
              <w:left w:val="nil"/>
              <w:bottom w:val="single" w:sz="8" w:space="0" w:color="auto"/>
              <w:right w:val="single" w:sz="8" w:space="0" w:color="auto"/>
            </w:tcBorders>
            <w:shd w:val="clear" w:color="auto" w:fill="auto"/>
            <w:vAlign w:val="center"/>
            <w:hideMark/>
          </w:tcPr>
          <w:p w:rsidR="00E21458" w:rsidRPr="00207BBB" w:rsidRDefault="00E21458" w:rsidP="00EB5FC5">
            <w:pPr>
              <w:spacing w:line="240" w:lineRule="auto"/>
              <w:rPr>
                <w:rFonts w:ascii="Calibri" w:hAnsi="Calibri" w:cs="Arial"/>
                <w:b/>
                <w:bCs/>
              </w:rPr>
            </w:pPr>
            <w:r w:rsidRPr="00207BBB">
              <w:rPr>
                <w:rFonts w:ascii="Calibri" w:hAnsi="Calibri" w:cs="Arial"/>
                <w:b/>
                <w:bCs/>
              </w:rPr>
              <w:t xml:space="preserve">Metodi in ecologia: </w:t>
            </w:r>
          </w:p>
          <w:p w:rsidR="00E21458" w:rsidRPr="00207BBB" w:rsidRDefault="00E21458" w:rsidP="00EB5FC5">
            <w:pPr>
              <w:spacing w:line="240" w:lineRule="auto"/>
              <w:rPr>
                <w:rFonts w:ascii="Calibri" w:hAnsi="Calibri" w:cs="Arial"/>
                <w:b/>
                <w:bCs/>
                <w:color w:val="000000"/>
              </w:rPr>
            </w:pPr>
            <w:r w:rsidRPr="00207BBB">
              <w:rPr>
                <w:rFonts w:ascii="Calibri" w:hAnsi="Calibri" w:cs="Arial"/>
                <w:b/>
                <w:bCs/>
                <w:color w:val="000000"/>
              </w:rPr>
              <w:t>-disegno sperimentale e analisi dei dati;</w:t>
            </w:r>
          </w:p>
          <w:p w:rsidR="00E21458" w:rsidRPr="00207BBB" w:rsidRDefault="00E21458" w:rsidP="00EB5FC5">
            <w:pPr>
              <w:spacing w:line="240" w:lineRule="auto"/>
              <w:rPr>
                <w:rFonts w:ascii="Calibri" w:hAnsi="Calibri" w:cs="Calibri"/>
                <w:b/>
                <w:bCs/>
                <w:color w:val="000000"/>
              </w:rPr>
            </w:pPr>
            <w:r w:rsidRPr="00207BBB">
              <w:rPr>
                <w:rFonts w:ascii="Calibri" w:hAnsi="Calibri" w:cs="Arial"/>
                <w:b/>
                <w:bCs/>
                <w:color w:val="000000"/>
              </w:rPr>
              <w:t>- metodologie molecolari;</w:t>
            </w:r>
          </w:p>
        </w:tc>
        <w:tc>
          <w:tcPr>
            <w:tcW w:w="980" w:type="dxa"/>
            <w:tcBorders>
              <w:top w:val="nil"/>
              <w:left w:val="nil"/>
              <w:bottom w:val="single" w:sz="8" w:space="0" w:color="auto"/>
              <w:right w:val="single" w:sz="8" w:space="0" w:color="auto"/>
            </w:tcBorders>
            <w:shd w:val="clear" w:color="auto" w:fill="auto"/>
            <w:vAlign w:val="center"/>
            <w:hideMark/>
          </w:tcPr>
          <w:p w:rsidR="00E21458" w:rsidRPr="00207BBB" w:rsidRDefault="00E21458" w:rsidP="00EB5FC5">
            <w:pPr>
              <w:spacing w:line="240" w:lineRule="auto"/>
              <w:jc w:val="center"/>
              <w:rPr>
                <w:rFonts w:ascii="Calibri" w:hAnsi="Calibri" w:cs="Calibri"/>
                <w:b/>
                <w:bCs/>
                <w:lang w:val="en-US"/>
              </w:rPr>
            </w:pPr>
            <w:r w:rsidRPr="00207BBB">
              <w:rPr>
                <w:rFonts w:ascii="Calibri" w:hAnsi="Calibri" w:cs="Arial"/>
                <w:b/>
                <w:bCs/>
              </w:rPr>
              <w:t>BIO/07</w:t>
            </w:r>
          </w:p>
        </w:tc>
        <w:tc>
          <w:tcPr>
            <w:tcW w:w="578" w:type="dxa"/>
            <w:tcBorders>
              <w:top w:val="nil"/>
              <w:left w:val="nil"/>
              <w:bottom w:val="single" w:sz="8" w:space="0" w:color="auto"/>
              <w:right w:val="single" w:sz="8" w:space="0" w:color="auto"/>
            </w:tcBorders>
            <w:shd w:val="clear" w:color="auto" w:fill="auto"/>
            <w:vAlign w:val="center"/>
            <w:hideMark/>
          </w:tcPr>
          <w:p w:rsidR="00E21458" w:rsidRPr="00207BBB" w:rsidRDefault="00E21458" w:rsidP="00EB5FC5">
            <w:pPr>
              <w:spacing w:line="240" w:lineRule="auto"/>
              <w:jc w:val="center"/>
              <w:rPr>
                <w:rFonts w:ascii="Calibri" w:hAnsi="Calibri" w:cs="Calibri"/>
                <w:b/>
                <w:bCs/>
                <w:lang w:val="en-US"/>
              </w:rPr>
            </w:pPr>
            <w:r w:rsidRPr="00207BBB">
              <w:rPr>
                <w:rFonts w:ascii="Calibri" w:hAnsi="Calibri" w:cs="Arial"/>
                <w:b/>
                <w:bCs/>
              </w:rPr>
              <w:t>12</w:t>
            </w:r>
          </w:p>
        </w:tc>
        <w:tc>
          <w:tcPr>
            <w:tcW w:w="578" w:type="dxa"/>
            <w:vMerge/>
            <w:tcBorders>
              <w:left w:val="nil"/>
              <w:bottom w:val="single" w:sz="4"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r>
      <w:tr w:rsidR="00E21458" w:rsidRPr="00A122E1" w:rsidTr="00EB5FC5">
        <w:trPr>
          <w:trHeight w:val="615"/>
        </w:trPr>
        <w:tc>
          <w:tcPr>
            <w:tcW w:w="219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202" w:type="dxa"/>
            <w:tcBorders>
              <w:top w:val="nil"/>
              <w:left w:val="nil"/>
              <w:bottom w:val="single" w:sz="8" w:space="0" w:color="auto"/>
              <w:right w:val="single" w:sz="8" w:space="0" w:color="auto"/>
            </w:tcBorders>
            <w:shd w:val="clear" w:color="auto" w:fill="auto"/>
            <w:vAlign w:val="center"/>
            <w:hideMark/>
          </w:tcPr>
          <w:p w:rsidR="00E21458" w:rsidRPr="00965118" w:rsidRDefault="00E21458" w:rsidP="00EB5FC5">
            <w:pPr>
              <w:spacing w:line="240" w:lineRule="auto"/>
              <w:rPr>
                <w:rFonts w:ascii="Calibri" w:hAnsi="Calibri" w:cs="Calibri"/>
                <w:highlight w:val="yellow"/>
                <w:lang w:val="en-US"/>
              </w:rPr>
            </w:pPr>
            <w:r w:rsidRPr="00046D1D">
              <w:rPr>
                <w:rFonts w:ascii="Calibri" w:hAnsi="Calibri" w:cs="Calibri"/>
              </w:rPr>
              <w:t>Discipline del settore Biomedico</w:t>
            </w:r>
          </w:p>
        </w:tc>
        <w:tc>
          <w:tcPr>
            <w:tcW w:w="1992" w:type="dxa"/>
            <w:tcBorders>
              <w:top w:val="nil"/>
              <w:left w:val="nil"/>
              <w:bottom w:val="single" w:sz="8" w:space="0" w:color="auto"/>
              <w:right w:val="single" w:sz="8" w:space="0" w:color="auto"/>
            </w:tcBorders>
            <w:shd w:val="clear" w:color="auto" w:fill="auto"/>
            <w:vAlign w:val="center"/>
            <w:hideMark/>
          </w:tcPr>
          <w:p w:rsidR="00E21458" w:rsidRPr="00046D1D" w:rsidRDefault="00E21458" w:rsidP="00EB5FC5">
            <w:pPr>
              <w:spacing w:line="240" w:lineRule="auto"/>
              <w:rPr>
                <w:rFonts w:ascii="Calibri" w:hAnsi="Calibri" w:cs="Calibri"/>
                <w:b/>
                <w:bCs/>
                <w:lang w:val="en-US"/>
              </w:rPr>
            </w:pPr>
            <w:r w:rsidRPr="00046D1D">
              <w:rPr>
                <w:rFonts w:ascii="Calibri" w:hAnsi="Calibri" w:cs="Arial"/>
                <w:b/>
                <w:bCs/>
              </w:rPr>
              <w:t xml:space="preserve">Fisiologia comparata </w:t>
            </w:r>
          </w:p>
        </w:tc>
        <w:tc>
          <w:tcPr>
            <w:tcW w:w="980" w:type="dxa"/>
            <w:tcBorders>
              <w:top w:val="nil"/>
              <w:left w:val="nil"/>
              <w:bottom w:val="single" w:sz="8" w:space="0" w:color="auto"/>
              <w:right w:val="single" w:sz="8" w:space="0" w:color="auto"/>
            </w:tcBorders>
            <w:shd w:val="clear" w:color="auto" w:fill="auto"/>
            <w:vAlign w:val="center"/>
            <w:hideMark/>
          </w:tcPr>
          <w:p w:rsidR="00E21458" w:rsidRPr="00046D1D" w:rsidRDefault="00E21458" w:rsidP="00EB5FC5">
            <w:pPr>
              <w:spacing w:line="240" w:lineRule="auto"/>
              <w:jc w:val="center"/>
              <w:rPr>
                <w:rFonts w:ascii="Calibri" w:hAnsi="Calibri" w:cs="Calibri"/>
                <w:b/>
                <w:bCs/>
                <w:lang w:val="en-US"/>
              </w:rPr>
            </w:pPr>
            <w:r w:rsidRPr="00046D1D">
              <w:rPr>
                <w:rFonts w:ascii="Calibri" w:hAnsi="Calibri" w:cs="Arial"/>
                <w:b/>
                <w:bCs/>
              </w:rPr>
              <w:t>BIO/09</w:t>
            </w:r>
          </w:p>
        </w:tc>
        <w:tc>
          <w:tcPr>
            <w:tcW w:w="578" w:type="dxa"/>
            <w:tcBorders>
              <w:top w:val="nil"/>
              <w:left w:val="nil"/>
              <w:bottom w:val="single" w:sz="8" w:space="0" w:color="auto"/>
              <w:right w:val="single" w:sz="8" w:space="0" w:color="auto"/>
            </w:tcBorders>
            <w:shd w:val="clear" w:color="auto" w:fill="auto"/>
            <w:vAlign w:val="center"/>
            <w:hideMark/>
          </w:tcPr>
          <w:p w:rsidR="00E21458" w:rsidRPr="00046D1D" w:rsidRDefault="00E21458" w:rsidP="00EB5FC5">
            <w:pPr>
              <w:spacing w:line="240" w:lineRule="auto"/>
              <w:jc w:val="center"/>
              <w:rPr>
                <w:rFonts w:ascii="Calibri" w:hAnsi="Calibri" w:cs="Calibri"/>
                <w:b/>
                <w:bCs/>
                <w:lang w:val="en-US"/>
              </w:rPr>
            </w:pPr>
            <w:r w:rsidRPr="00046D1D">
              <w:rPr>
                <w:rFonts w:ascii="Calibri" w:hAnsi="Calibri" w:cs="Arial"/>
                <w:b/>
                <w:bCs/>
              </w:rPr>
              <w:t>6</w:t>
            </w:r>
          </w:p>
        </w:tc>
        <w:tc>
          <w:tcPr>
            <w:tcW w:w="578" w:type="dxa"/>
            <w:tcBorders>
              <w:top w:val="single" w:sz="4" w:space="0" w:color="auto"/>
              <w:left w:val="nil"/>
              <w:bottom w:val="single" w:sz="8" w:space="0" w:color="auto"/>
              <w:right w:val="single" w:sz="8" w:space="0" w:color="auto"/>
            </w:tcBorders>
            <w:shd w:val="clear" w:color="auto" w:fill="auto"/>
            <w:vAlign w:val="center"/>
            <w:hideMark/>
          </w:tcPr>
          <w:p w:rsidR="00E21458" w:rsidRPr="00046D1D" w:rsidRDefault="00E21458" w:rsidP="00EB5FC5">
            <w:pPr>
              <w:spacing w:line="240" w:lineRule="auto"/>
              <w:jc w:val="center"/>
              <w:rPr>
                <w:rFonts w:ascii="Calibri" w:hAnsi="Calibri" w:cs="Calibri"/>
                <w:b/>
                <w:bCs/>
                <w:lang w:val="en-US"/>
              </w:rPr>
            </w:pPr>
            <w:r w:rsidRPr="00046D1D">
              <w:rPr>
                <w:rFonts w:ascii="Calibri" w:hAnsi="Calibri" w:cs="Arial"/>
                <w:b/>
                <w:bCs/>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r>
      <w:tr w:rsidR="00E21458" w:rsidRPr="00A122E1" w:rsidTr="00EB5FC5">
        <w:trPr>
          <w:trHeight w:val="615"/>
        </w:trPr>
        <w:tc>
          <w:tcPr>
            <w:tcW w:w="219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202"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lang w:val="en-US"/>
              </w:rPr>
            </w:pPr>
            <w:r w:rsidRPr="00A122E1">
              <w:rPr>
                <w:rFonts w:ascii="Calibri" w:hAnsi="Calibri" w:cs="Calibri"/>
              </w:rPr>
              <w:t>Discipline del settore Biomolecolare</w:t>
            </w:r>
          </w:p>
        </w:tc>
        <w:tc>
          <w:tcPr>
            <w:tcW w:w="1992"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lang w:val="en-US"/>
              </w:rPr>
            </w:pPr>
            <w:r w:rsidRPr="00A122E1">
              <w:rPr>
                <w:rFonts w:ascii="Calibri" w:hAnsi="Calibri" w:cs="Arial"/>
                <w:b/>
                <w:bCs/>
              </w:rPr>
              <w:t>Dinamica del microbioma</w:t>
            </w:r>
          </w:p>
        </w:tc>
        <w:tc>
          <w:tcPr>
            <w:tcW w:w="980"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BIO/19</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Pr>
                <w:rFonts w:ascii="Calibri" w:hAnsi="Calibri" w:cs="Arial"/>
                <w:b/>
                <w:bCs/>
              </w:rPr>
              <w:t>6</w:t>
            </w:r>
          </w:p>
        </w:tc>
        <w:tc>
          <w:tcPr>
            <w:tcW w:w="578"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12</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r>
      <w:tr w:rsidR="00E21458" w:rsidRPr="00A122E1" w:rsidTr="00EB5FC5">
        <w:trPr>
          <w:trHeight w:val="915"/>
        </w:trPr>
        <w:tc>
          <w:tcPr>
            <w:tcW w:w="219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20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lang w:val="en-US"/>
              </w:rPr>
            </w:pPr>
          </w:p>
        </w:tc>
        <w:tc>
          <w:tcPr>
            <w:tcW w:w="1992"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lang w:val="en-US"/>
              </w:rPr>
            </w:pPr>
            <w:r w:rsidRPr="00A122E1">
              <w:rPr>
                <w:rFonts w:ascii="Calibri" w:hAnsi="Calibri" w:cs="Arial"/>
                <w:b/>
                <w:bCs/>
              </w:rPr>
              <w:t>Biochimica ambientale e adattativa</w:t>
            </w:r>
          </w:p>
        </w:tc>
        <w:tc>
          <w:tcPr>
            <w:tcW w:w="980"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BIO/10</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r>
    </w:tbl>
    <w:p w:rsidR="00E21458" w:rsidRDefault="00E21458" w:rsidP="00E21458"/>
    <w:p w:rsidR="00E21458" w:rsidRDefault="00E21458" w:rsidP="00E21458"/>
    <w:p w:rsidR="00E21458" w:rsidRDefault="00E21458" w:rsidP="00E21458"/>
    <w:p w:rsidR="00E21458" w:rsidRDefault="00E21458" w:rsidP="00E21458"/>
    <w:p w:rsidR="00E21458" w:rsidRDefault="00E21458" w:rsidP="00E21458"/>
    <w:p w:rsidR="00E21458" w:rsidRPr="00C13B34" w:rsidRDefault="00E21458" w:rsidP="00E21458">
      <w:pPr>
        <w:rPr>
          <w:rFonts w:ascii="Calibri" w:hAnsi="Calibri" w:cs="Calibri"/>
          <w:b/>
        </w:rPr>
      </w:pPr>
      <w:r>
        <w:br w:type="column"/>
      </w:r>
      <w:r w:rsidRPr="00C13B34">
        <w:rPr>
          <w:rFonts w:ascii="Calibri" w:hAnsi="Calibri" w:cs="Calibri"/>
          <w:b/>
        </w:rPr>
        <w:lastRenderedPageBreak/>
        <w:t>Curriculum dell’Ambiente</w:t>
      </w:r>
    </w:p>
    <w:tbl>
      <w:tblPr>
        <w:tblW w:w="9100" w:type="dxa"/>
        <w:tblInd w:w="93" w:type="dxa"/>
        <w:tblLook w:val="04A0" w:firstRow="1" w:lastRow="0" w:firstColumn="1" w:lastColumn="0" w:noHBand="0" w:noVBand="1"/>
      </w:tblPr>
      <w:tblGrid>
        <w:gridCol w:w="2172"/>
        <w:gridCol w:w="2110"/>
        <w:gridCol w:w="1943"/>
        <w:gridCol w:w="1141"/>
        <w:gridCol w:w="578"/>
        <w:gridCol w:w="578"/>
        <w:gridCol w:w="578"/>
      </w:tblGrid>
      <w:tr w:rsidR="00E21458" w:rsidRPr="00A122E1" w:rsidTr="00EB5FC5">
        <w:trPr>
          <w:trHeight w:val="300"/>
        </w:trPr>
        <w:tc>
          <w:tcPr>
            <w:tcW w:w="2172" w:type="dxa"/>
            <w:tcBorders>
              <w:top w:val="single" w:sz="8" w:space="0" w:color="auto"/>
              <w:left w:val="single" w:sz="8" w:space="0" w:color="auto"/>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Attività</w:t>
            </w:r>
          </w:p>
        </w:tc>
        <w:tc>
          <w:tcPr>
            <w:tcW w:w="211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lang w:val="en-US"/>
              </w:rPr>
            </w:pPr>
            <w:r w:rsidRPr="00A122E1">
              <w:rPr>
                <w:rFonts w:ascii="Calibri" w:hAnsi="Calibri" w:cs="Arial"/>
                <w:b/>
                <w:bCs/>
              </w:rPr>
              <w:t> </w:t>
            </w:r>
          </w:p>
        </w:tc>
        <w:tc>
          <w:tcPr>
            <w:tcW w:w="19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lang w:val="en-US"/>
              </w:rPr>
            </w:pPr>
            <w:r w:rsidRPr="00A122E1">
              <w:rPr>
                <w:rFonts w:ascii="Calibri" w:hAnsi="Calibri" w:cs="Arial"/>
                <w:b/>
                <w:bCs/>
              </w:rPr>
              <w:t>Insegnamento</w:t>
            </w:r>
          </w:p>
        </w:tc>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SSD</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CFU</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CFU</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CFU</w:t>
            </w:r>
          </w:p>
        </w:tc>
      </w:tr>
      <w:tr w:rsidR="00E21458" w:rsidRPr="00A122E1" w:rsidTr="00EB5FC5">
        <w:trPr>
          <w:trHeight w:val="315"/>
        </w:trPr>
        <w:tc>
          <w:tcPr>
            <w:tcW w:w="2172" w:type="dxa"/>
            <w:tcBorders>
              <w:top w:val="nil"/>
              <w:left w:val="single" w:sz="8" w:space="0" w:color="auto"/>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formative</w:t>
            </w:r>
          </w:p>
        </w:tc>
        <w:tc>
          <w:tcPr>
            <w:tcW w:w="2110"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1943"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1141"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r>
      <w:tr w:rsidR="00E21458" w:rsidRPr="00A122E1" w:rsidTr="00EB5FC5">
        <w:trPr>
          <w:trHeight w:val="495"/>
        </w:trPr>
        <w:tc>
          <w:tcPr>
            <w:tcW w:w="2172"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Affine e integrativa</w:t>
            </w:r>
          </w:p>
        </w:tc>
        <w:tc>
          <w:tcPr>
            <w:tcW w:w="2110"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A11</w:t>
            </w: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rPr>
            </w:pPr>
            <w:r w:rsidRPr="00A122E1">
              <w:rPr>
                <w:rFonts w:ascii="Calibri" w:hAnsi="Calibri" w:cs="Calibri"/>
                <w:b/>
                <w:bCs/>
                <w:sz w:val="20"/>
              </w:rPr>
              <w:t xml:space="preserve">Biologia ed ecologia delle alghe </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BIO/01</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24</w:t>
            </w: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 </w:t>
            </w:r>
          </w:p>
        </w:tc>
      </w:tr>
      <w:tr w:rsidR="00E21458" w:rsidRPr="00A122E1" w:rsidTr="00EB5FC5">
        <w:trPr>
          <w:trHeight w:val="49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Default="00E21458" w:rsidP="00EB5FC5">
            <w:pPr>
              <w:spacing w:line="240" w:lineRule="auto"/>
              <w:rPr>
                <w:rFonts w:ascii="Calibri" w:hAnsi="Calibri" w:cs="Calibri"/>
                <w:b/>
                <w:bCs/>
                <w:sz w:val="20"/>
              </w:rPr>
            </w:pPr>
            <w:r w:rsidRPr="00A122E1">
              <w:rPr>
                <w:rFonts w:ascii="Calibri" w:hAnsi="Calibri" w:cs="Calibri"/>
                <w:b/>
                <w:bCs/>
                <w:sz w:val="20"/>
              </w:rPr>
              <w:t xml:space="preserve">Biomonitoraggio ambientale </w:t>
            </w:r>
          </w:p>
          <w:p w:rsidR="00E21458" w:rsidRPr="00E21458" w:rsidRDefault="00E21458" w:rsidP="00EB5FC5">
            <w:pPr>
              <w:spacing w:line="240" w:lineRule="auto"/>
              <w:rPr>
                <w:rFonts w:ascii="Calibri" w:hAnsi="Calibri" w:cs="Calibri"/>
                <w:b/>
                <w:bCs/>
                <w:sz w:val="20"/>
              </w:rPr>
            </w:pPr>
            <w:r>
              <w:rPr>
                <w:rFonts w:ascii="Calibri" w:hAnsi="Calibri" w:cs="Calibri"/>
                <w:b/>
                <w:bCs/>
                <w:sz w:val="20"/>
              </w:rPr>
              <w:t>-modulo A</w:t>
            </w:r>
          </w:p>
          <w:p w:rsidR="00E21458" w:rsidRPr="00E21458" w:rsidRDefault="00E21458" w:rsidP="00EB5FC5">
            <w:pPr>
              <w:spacing w:line="240" w:lineRule="auto"/>
              <w:rPr>
                <w:rFonts w:ascii="Calibri" w:hAnsi="Calibri" w:cs="Calibri"/>
                <w:b/>
                <w:bCs/>
                <w:sz w:val="20"/>
              </w:rPr>
            </w:pPr>
            <w:r>
              <w:rPr>
                <w:rFonts w:ascii="Calibri" w:hAnsi="Calibri" w:cs="Calibri"/>
                <w:b/>
                <w:bCs/>
                <w:sz w:val="20"/>
              </w:rPr>
              <w:t>-modulo B</w:t>
            </w:r>
          </w:p>
        </w:tc>
        <w:tc>
          <w:tcPr>
            <w:tcW w:w="1141" w:type="dxa"/>
            <w:tcBorders>
              <w:top w:val="nil"/>
              <w:left w:val="nil"/>
              <w:bottom w:val="single" w:sz="8" w:space="0" w:color="auto"/>
              <w:right w:val="single" w:sz="8" w:space="0" w:color="auto"/>
            </w:tcBorders>
            <w:shd w:val="clear" w:color="auto" w:fill="auto"/>
            <w:vAlign w:val="center"/>
            <w:hideMark/>
          </w:tcPr>
          <w:p w:rsidR="00E21458" w:rsidRDefault="00E21458" w:rsidP="00EB5FC5">
            <w:pPr>
              <w:spacing w:line="240" w:lineRule="auto"/>
              <w:jc w:val="center"/>
              <w:rPr>
                <w:rFonts w:ascii="Calibri" w:hAnsi="Calibri" w:cs="Arial"/>
                <w:b/>
                <w:bCs/>
                <w:sz w:val="20"/>
              </w:rPr>
            </w:pPr>
          </w:p>
          <w:p w:rsidR="00E21458" w:rsidRDefault="00E21458" w:rsidP="00EB5FC5">
            <w:pPr>
              <w:spacing w:line="240" w:lineRule="auto"/>
              <w:jc w:val="center"/>
              <w:rPr>
                <w:rFonts w:ascii="Calibri" w:hAnsi="Calibri" w:cs="Arial"/>
                <w:b/>
                <w:bCs/>
                <w:sz w:val="20"/>
              </w:rPr>
            </w:pPr>
            <w:r w:rsidRPr="00A122E1">
              <w:rPr>
                <w:rFonts w:ascii="Calibri" w:hAnsi="Calibri" w:cs="Arial"/>
                <w:b/>
                <w:bCs/>
                <w:sz w:val="20"/>
              </w:rPr>
              <w:t>BIO/0</w:t>
            </w:r>
            <w:r>
              <w:rPr>
                <w:rFonts w:ascii="Calibri" w:hAnsi="Calibri" w:cs="Arial"/>
                <w:b/>
                <w:bCs/>
                <w:sz w:val="20"/>
              </w:rPr>
              <w:t>7</w:t>
            </w:r>
          </w:p>
          <w:p w:rsidR="00E21458" w:rsidRPr="00A122E1" w:rsidRDefault="00E21458" w:rsidP="00EB5FC5">
            <w:pPr>
              <w:spacing w:line="240" w:lineRule="auto"/>
              <w:jc w:val="center"/>
              <w:rPr>
                <w:rFonts w:ascii="Calibri" w:hAnsi="Calibri" w:cs="Calibri"/>
                <w:b/>
                <w:bCs/>
                <w:sz w:val="20"/>
                <w:lang w:val="en-US"/>
              </w:rPr>
            </w:pPr>
            <w:r>
              <w:rPr>
                <w:rFonts w:ascii="Calibri" w:hAnsi="Calibri" w:cs="Arial"/>
                <w:b/>
                <w:bCs/>
                <w:sz w:val="20"/>
              </w:rPr>
              <w:t>BIO</w:t>
            </w:r>
            <w:r w:rsidRPr="00A122E1">
              <w:rPr>
                <w:rFonts w:ascii="Calibri" w:hAnsi="Calibri" w:cs="Arial"/>
                <w:b/>
                <w:bCs/>
                <w:sz w:val="20"/>
              </w:rPr>
              <w:t>/0</w:t>
            </w:r>
            <w:r>
              <w:rPr>
                <w:rFonts w:ascii="Calibri" w:hAnsi="Calibri" w:cs="Arial"/>
                <w:b/>
                <w:bCs/>
                <w:sz w:val="20"/>
              </w:rPr>
              <w:t>2</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 </w:t>
            </w:r>
          </w:p>
        </w:tc>
      </w:tr>
      <w:tr w:rsidR="00E21458" w:rsidRPr="00A122E1" w:rsidTr="00EB5FC5">
        <w:trPr>
          <w:trHeight w:val="73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color w:val="000000"/>
                <w:sz w:val="20"/>
              </w:rPr>
            </w:pPr>
            <w:r w:rsidRPr="00A122E1">
              <w:rPr>
                <w:rFonts w:ascii="Calibri" w:hAnsi="Calibri" w:cs="Calibri"/>
                <w:b/>
                <w:bCs/>
                <w:color w:val="000000"/>
                <w:sz w:val="20"/>
              </w:rPr>
              <w:t>Sistemi vegetali per il risanamento ambientale</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BIO/04</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 </w:t>
            </w:r>
          </w:p>
        </w:tc>
      </w:tr>
      <w:tr w:rsidR="00E21458" w:rsidRPr="00A122E1" w:rsidTr="00EB5FC5">
        <w:trPr>
          <w:trHeight w:val="31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Calibri"/>
                <w:b/>
                <w:bCs/>
                <w:sz w:val="20"/>
              </w:rPr>
              <w:t xml:space="preserve">Biologia marina </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BIO/05</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 </w:t>
            </w:r>
          </w:p>
        </w:tc>
      </w:tr>
      <w:tr w:rsidR="00E21458" w:rsidRPr="00A122E1" w:rsidTr="00EB5FC5">
        <w:trPr>
          <w:trHeight w:val="49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color w:val="000000"/>
                <w:sz w:val="20"/>
              </w:rPr>
            </w:pPr>
            <w:r w:rsidRPr="00A122E1">
              <w:rPr>
                <w:rFonts w:ascii="Calibri" w:hAnsi="Calibri" w:cs="Calibri"/>
                <w:b/>
                <w:bCs/>
                <w:color w:val="000000"/>
                <w:sz w:val="20"/>
              </w:rPr>
              <w:t>Servizi ecosistemici e cambiamenti climatici</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BIO/05</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 </w:t>
            </w:r>
          </w:p>
        </w:tc>
      </w:tr>
      <w:tr w:rsidR="00E21458" w:rsidRPr="00A122E1" w:rsidTr="00EB5FC5">
        <w:trPr>
          <w:trHeight w:val="49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color w:val="000000"/>
                <w:sz w:val="20"/>
                <w:lang w:val="en-US"/>
              </w:rPr>
            </w:pPr>
            <w:r w:rsidRPr="00A122E1">
              <w:rPr>
                <w:rFonts w:ascii="Calibri" w:hAnsi="Calibri" w:cs="Calibri"/>
                <w:b/>
                <w:bCs/>
                <w:color w:val="000000"/>
                <w:sz w:val="20"/>
              </w:rPr>
              <w:t>Microbiologia ambientale</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BIO/19</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 </w:t>
            </w:r>
          </w:p>
        </w:tc>
      </w:tr>
      <w:tr w:rsidR="00E21458" w:rsidRPr="00A122E1" w:rsidTr="00EB5FC5">
        <w:trPr>
          <w:trHeight w:val="49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Calibri"/>
                <w:b/>
                <w:bCs/>
                <w:sz w:val="20"/>
              </w:rPr>
              <w:t>Ecologia marina applicata</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BIO/07</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30</w:t>
            </w:r>
          </w:p>
        </w:tc>
      </w:tr>
      <w:tr w:rsidR="00E21458" w:rsidRPr="00A122E1" w:rsidTr="00EB5FC5">
        <w:trPr>
          <w:trHeight w:val="49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Ecologia dei sistemi antropizzati</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BIO/07</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hideMark/>
          </w:tcPr>
          <w:p w:rsidR="00E21458" w:rsidRPr="00A122E1" w:rsidRDefault="00E21458" w:rsidP="00EB5FC5">
            <w:pPr>
              <w:spacing w:line="240" w:lineRule="auto"/>
              <w:rPr>
                <w:rFonts w:ascii="Calibri" w:hAnsi="Calibri" w:cs="Calibri"/>
                <w:color w:val="000000"/>
                <w:lang w:val="en-US"/>
              </w:rPr>
            </w:pPr>
            <w:r w:rsidRPr="00A122E1">
              <w:rPr>
                <w:rFonts w:ascii="Calibri" w:hAnsi="Calibri" w:cs="Calibri"/>
                <w:color w:val="000000"/>
                <w:lang w:val="en-US"/>
              </w:rPr>
              <w:t> </w:t>
            </w:r>
          </w:p>
        </w:tc>
      </w:tr>
      <w:tr w:rsidR="00E21458" w:rsidRPr="00A122E1" w:rsidTr="00EB5FC5">
        <w:trPr>
          <w:trHeight w:val="49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A12</w:t>
            </w: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Prevenzione ambientale</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MED/42</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tcBorders>
              <w:top w:val="nil"/>
              <w:left w:val="nil"/>
              <w:bottom w:val="nil"/>
              <w:right w:val="single" w:sz="8" w:space="0" w:color="auto"/>
            </w:tcBorders>
            <w:shd w:val="clear" w:color="auto" w:fill="auto"/>
            <w:hideMark/>
          </w:tcPr>
          <w:p w:rsidR="00E21458" w:rsidRPr="00A122E1" w:rsidRDefault="00E21458" w:rsidP="00EB5FC5">
            <w:pPr>
              <w:spacing w:line="240" w:lineRule="auto"/>
              <w:rPr>
                <w:rFonts w:ascii="Calibri" w:hAnsi="Calibri" w:cs="Calibri"/>
                <w:color w:val="000000"/>
                <w:lang w:val="en-US"/>
              </w:rPr>
            </w:pPr>
            <w:r w:rsidRPr="00A122E1">
              <w:rPr>
                <w:rFonts w:ascii="Calibri" w:hAnsi="Calibri" w:cs="Calibri"/>
                <w:color w:val="000000"/>
                <w:lang w:val="en-US"/>
              </w:rPr>
              <w:t> </w:t>
            </w:r>
          </w:p>
        </w:tc>
      </w:tr>
      <w:tr w:rsidR="00E21458" w:rsidRPr="00A122E1" w:rsidTr="00EB5FC5">
        <w:trPr>
          <w:trHeight w:val="49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Metodologie chimiche per l’ambiente</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CHIM/01</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hideMark/>
          </w:tcPr>
          <w:p w:rsidR="00E21458" w:rsidRPr="00A122E1" w:rsidRDefault="00E21458" w:rsidP="00EB5FC5">
            <w:pPr>
              <w:spacing w:line="240" w:lineRule="auto"/>
              <w:rPr>
                <w:rFonts w:ascii="Calibri" w:hAnsi="Calibri" w:cs="Calibri"/>
                <w:color w:val="000000"/>
                <w:lang w:val="en-US"/>
              </w:rPr>
            </w:pPr>
            <w:r w:rsidRPr="00A122E1">
              <w:rPr>
                <w:rFonts w:ascii="Calibri" w:hAnsi="Calibri" w:cs="Calibri"/>
                <w:color w:val="000000"/>
                <w:lang w:val="en-US"/>
              </w:rPr>
              <w:t> </w:t>
            </w:r>
          </w:p>
        </w:tc>
      </w:tr>
      <w:tr w:rsidR="00E21458" w:rsidRPr="00A122E1" w:rsidTr="00EB5FC5">
        <w:trPr>
          <w:trHeight w:val="73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rPr>
            </w:pPr>
            <w:r w:rsidRPr="00A122E1">
              <w:rPr>
                <w:rFonts w:ascii="Calibri" w:hAnsi="Calibri" w:cs="Arial"/>
                <w:b/>
                <w:bCs/>
                <w:sz w:val="20"/>
              </w:rPr>
              <w:t xml:space="preserve">Inquinanti xenobiotici nell’ambiente e negli organismi </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CHIM/01</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nil"/>
              <w:right w:val="single" w:sz="8" w:space="0" w:color="auto"/>
            </w:tcBorders>
            <w:shd w:val="clear" w:color="auto" w:fill="auto"/>
            <w:hideMark/>
          </w:tcPr>
          <w:p w:rsidR="00E21458" w:rsidRPr="00A122E1" w:rsidRDefault="00E21458" w:rsidP="00EB5FC5">
            <w:pPr>
              <w:spacing w:line="240" w:lineRule="auto"/>
              <w:rPr>
                <w:rFonts w:ascii="Calibri" w:hAnsi="Calibri" w:cs="Calibri"/>
                <w:color w:val="000000"/>
                <w:lang w:val="en-US"/>
              </w:rPr>
            </w:pPr>
            <w:r w:rsidRPr="00A122E1">
              <w:rPr>
                <w:rFonts w:ascii="Calibri" w:hAnsi="Calibri" w:cs="Calibri"/>
                <w:color w:val="000000"/>
                <w:lang w:val="en-US"/>
              </w:rPr>
              <w:t> </w:t>
            </w:r>
          </w:p>
        </w:tc>
      </w:tr>
      <w:tr w:rsidR="00E21458" w:rsidRPr="00A122E1" w:rsidTr="00EB5FC5">
        <w:trPr>
          <w:trHeight w:val="315"/>
        </w:trPr>
        <w:tc>
          <w:tcPr>
            <w:tcW w:w="217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10"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3"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Politica dell’ambiente</w:t>
            </w:r>
          </w:p>
        </w:tc>
        <w:tc>
          <w:tcPr>
            <w:tcW w:w="114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M-GGR/02</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tcBorders>
              <w:top w:val="nil"/>
              <w:left w:val="nil"/>
              <w:bottom w:val="single" w:sz="8" w:space="0" w:color="auto"/>
              <w:right w:val="single" w:sz="8" w:space="0" w:color="auto"/>
            </w:tcBorders>
            <w:shd w:val="clear" w:color="auto" w:fill="auto"/>
            <w:hideMark/>
          </w:tcPr>
          <w:p w:rsidR="00E21458" w:rsidRPr="00A122E1" w:rsidRDefault="00E21458" w:rsidP="00EB5FC5">
            <w:pPr>
              <w:spacing w:line="240" w:lineRule="auto"/>
              <w:rPr>
                <w:rFonts w:ascii="Calibri" w:hAnsi="Calibri" w:cs="Calibri"/>
                <w:color w:val="000000"/>
                <w:lang w:val="en-US"/>
              </w:rPr>
            </w:pPr>
            <w:r w:rsidRPr="00A122E1">
              <w:rPr>
                <w:rFonts w:ascii="Calibri" w:hAnsi="Calibri" w:cs="Calibri"/>
                <w:color w:val="000000"/>
                <w:lang w:val="en-US"/>
              </w:rPr>
              <w:t> </w:t>
            </w:r>
          </w:p>
        </w:tc>
      </w:tr>
    </w:tbl>
    <w:p w:rsidR="00E21458" w:rsidRPr="00286B64" w:rsidRDefault="00E21458" w:rsidP="00E21458">
      <w:pPr>
        <w:spacing w:after="0" w:line="240" w:lineRule="auto"/>
        <w:rPr>
          <w:rFonts w:ascii="Calibri" w:hAnsi="Calibri" w:cs="Calibri"/>
        </w:rPr>
      </w:pPr>
      <w:r w:rsidRPr="00286B64">
        <w:rPr>
          <w:rFonts w:ascii="Calibri" w:hAnsi="Calibri" w:cs="Calibri"/>
        </w:rPr>
        <w:t>A scelta dello studente: 12 CFU</w:t>
      </w:r>
    </w:p>
    <w:p w:rsidR="00E21458" w:rsidRPr="00286B64" w:rsidRDefault="00E21458" w:rsidP="00E21458">
      <w:pPr>
        <w:spacing w:after="0" w:line="240" w:lineRule="auto"/>
        <w:rPr>
          <w:rFonts w:ascii="Calibri" w:hAnsi="Calibri" w:cs="Calibri"/>
        </w:rPr>
      </w:pPr>
      <w:r w:rsidRPr="00286B64">
        <w:rPr>
          <w:rFonts w:ascii="Calibri" w:hAnsi="Calibri" w:cs="Calibri"/>
        </w:rPr>
        <w:t>Tirocinio: 6 CFU</w:t>
      </w:r>
    </w:p>
    <w:p w:rsidR="00E21458" w:rsidRPr="00286B64" w:rsidRDefault="00E21458" w:rsidP="00E21458">
      <w:pPr>
        <w:spacing w:after="0" w:line="240" w:lineRule="auto"/>
        <w:rPr>
          <w:rFonts w:ascii="Calibri" w:hAnsi="Calibri" w:cs="Calibri"/>
        </w:rPr>
      </w:pPr>
      <w:r w:rsidRPr="00286B64">
        <w:rPr>
          <w:rFonts w:ascii="Calibri" w:hAnsi="Calibri" w:cs="Calibri"/>
        </w:rPr>
        <w:t>Prova finale: 24 CFU (18 CFU per l'attività sperimentale e 6 CFU per la stesura dell' elaborato)</w:t>
      </w:r>
    </w:p>
    <w:p w:rsidR="00E21458" w:rsidRPr="00C13B34" w:rsidRDefault="00E21458" w:rsidP="00E21458">
      <w:pPr>
        <w:spacing w:after="0" w:line="240" w:lineRule="auto"/>
        <w:rPr>
          <w:rFonts w:ascii="Calibri" w:hAnsi="Calibri" w:cs="Calibri"/>
          <w:b/>
        </w:rPr>
      </w:pPr>
      <w:r>
        <w:br w:type="column"/>
      </w:r>
      <w:r w:rsidRPr="00C13B34">
        <w:rPr>
          <w:rFonts w:ascii="Calibri" w:hAnsi="Calibri" w:cs="Calibri"/>
          <w:b/>
        </w:rPr>
        <w:lastRenderedPageBreak/>
        <w:t>Curriculum del Comportamento</w:t>
      </w:r>
    </w:p>
    <w:tbl>
      <w:tblPr>
        <w:tblW w:w="9100" w:type="dxa"/>
        <w:tblInd w:w="93" w:type="dxa"/>
        <w:tblLook w:val="04A0" w:firstRow="1" w:lastRow="0" w:firstColumn="1" w:lastColumn="0" w:noHBand="0" w:noVBand="1"/>
      </w:tblPr>
      <w:tblGrid>
        <w:gridCol w:w="2204"/>
        <w:gridCol w:w="2162"/>
        <w:gridCol w:w="1949"/>
        <w:gridCol w:w="1051"/>
        <w:gridCol w:w="578"/>
        <w:gridCol w:w="578"/>
        <w:gridCol w:w="578"/>
      </w:tblGrid>
      <w:tr w:rsidR="00E21458" w:rsidRPr="00A122E1" w:rsidTr="00EB5FC5">
        <w:trPr>
          <w:trHeight w:val="300"/>
        </w:trPr>
        <w:tc>
          <w:tcPr>
            <w:tcW w:w="2204" w:type="dxa"/>
            <w:tcBorders>
              <w:top w:val="single" w:sz="4" w:space="0" w:color="auto"/>
              <w:left w:val="single" w:sz="4" w:space="0" w:color="auto"/>
              <w:bottom w:val="nil"/>
              <w:right w:val="single" w:sz="4"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Attività</w:t>
            </w:r>
          </w:p>
        </w:tc>
        <w:tc>
          <w:tcPr>
            <w:tcW w:w="2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lang w:val="en-US"/>
              </w:rPr>
            </w:pPr>
            <w:r w:rsidRPr="00A122E1">
              <w:rPr>
                <w:rFonts w:ascii="Calibri" w:hAnsi="Calibri" w:cs="Arial"/>
                <w:b/>
                <w:bCs/>
              </w:rPr>
              <w:t> </w:t>
            </w:r>
          </w:p>
        </w:tc>
        <w:tc>
          <w:tcPr>
            <w:tcW w:w="19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lang w:val="en-US"/>
              </w:rPr>
            </w:pPr>
            <w:r w:rsidRPr="00A122E1">
              <w:rPr>
                <w:rFonts w:ascii="Calibri" w:hAnsi="Calibri" w:cs="Arial"/>
                <w:b/>
                <w:bCs/>
              </w:rPr>
              <w:t>Insegnamento</w:t>
            </w:r>
          </w:p>
        </w:tc>
        <w:tc>
          <w:tcPr>
            <w:tcW w:w="10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SSD</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CFU</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CFU</w:t>
            </w:r>
          </w:p>
        </w:tc>
        <w:tc>
          <w:tcPr>
            <w:tcW w:w="57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CFU</w:t>
            </w:r>
          </w:p>
        </w:tc>
      </w:tr>
      <w:tr w:rsidR="00E21458" w:rsidRPr="00A122E1" w:rsidTr="00EB5FC5">
        <w:trPr>
          <w:trHeight w:val="315"/>
        </w:trPr>
        <w:tc>
          <w:tcPr>
            <w:tcW w:w="2204" w:type="dxa"/>
            <w:tcBorders>
              <w:top w:val="nil"/>
              <w:left w:val="single" w:sz="8" w:space="0" w:color="auto"/>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formative</w:t>
            </w:r>
          </w:p>
        </w:tc>
        <w:tc>
          <w:tcPr>
            <w:tcW w:w="2162"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1949"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1051"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578" w:type="dxa"/>
            <w:vMerge/>
            <w:tcBorders>
              <w:top w:val="single" w:sz="8" w:space="0" w:color="auto"/>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r>
      <w:tr w:rsidR="00E21458" w:rsidRPr="00A122E1" w:rsidTr="00EB5FC5">
        <w:trPr>
          <w:trHeight w:val="495"/>
        </w:trPr>
        <w:tc>
          <w:tcPr>
            <w:tcW w:w="2204"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lang w:val="en-US"/>
              </w:rPr>
            </w:pPr>
            <w:r w:rsidRPr="00A122E1">
              <w:rPr>
                <w:rFonts w:ascii="Calibri" w:hAnsi="Calibri" w:cs="Arial"/>
                <w:b/>
                <w:bCs/>
              </w:rPr>
              <w:t>Affine e integrativa</w:t>
            </w:r>
          </w:p>
        </w:tc>
        <w:tc>
          <w:tcPr>
            <w:tcW w:w="2162"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A11</w:t>
            </w: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rPr>
            </w:pPr>
            <w:r w:rsidRPr="00A122E1">
              <w:rPr>
                <w:rFonts w:ascii="Calibri" w:hAnsi="Calibri" w:cs="Arial"/>
                <w:b/>
                <w:bCs/>
                <w:sz w:val="20"/>
              </w:rPr>
              <w:t>Elementi di etologia con laboratorio</w:t>
            </w:r>
          </w:p>
        </w:tc>
        <w:tc>
          <w:tcPr>
            <w:tcW w:w="105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BIO/05</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Pr>
                <w:rFonts w:ascii="Calibri" w:hAnsi="Calibri" w:cs="Arial"/>
                <w:b/>
                <w:bCs/>
                <w:sz w:val="20"/>
              </w:rPr>
              <w:t>6</w:t>
            </w:r>
          </w:p>
        </w:tc>
        <w:tc>
          <w:tcPr>
            <w:tcW w:w="578"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24</w:t>
            </w:r>
          </w:p>
        </w:tc>
        <w:tc>
          <w:tcPr>
            <w:tcW w:w="578"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30</w:t>
            </w:r>
          </w:p>
        </w:tc>
      </w:tr>
      <w:tr w:rsidR="00E21458" w:rsidRPr="00A122E1" w:rsidTr="00EB5FC5">
        <w:trPr>
          <w:trHeight w:val="480"/>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Comunicazione e riproduzione</w:t>
            </w:r>
          </w:p>
        </w:tc>
        <w:tc>
          <w:tcPr>
            <w:tcW w:w="1051"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BIO/05</w:t>
            </w:r>
          </w:p>
        </w:tc>
        <w:tc>
          <w:tcPr>
            <w:tcW w:w="578"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31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 xml:space="preserve">animale </w:t>
            </w:r>
          </w:p>
        </w:tc>
        <w:tc>
          <w:tcPr>
            <w:tcW w:w="1051"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73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 xml:space="preserve">Cronobiologia, orientamento e migrazioni </w:t>
            </w:r>
          </w:p>
        </w:tc>
        <w:tc>
          <w:tcPr>
            <w:tcW w:w="105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BIO/05</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73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hideMark/>
          </w:tcPr>
          <w:p w:rsidR="00E21458" w:rsidRPr="00D37DDE" w:rsidRDefault="00E21458" w:rsidP="00EB5FC5">
            <w:pPr>
              <w:spacing w:line="240" w:lineRule="auto"/>
              <w:rPr>
                <w:rFonts w:ascii="Calibri" w:hAnsi="Calibri" w:cs="Calibri"/>
                <w:b/>
                <w:bCs/>
                <w:sz w:val="20"/>
              </w:rPr>
            </w:pPr>
            <w:r w:rsidRPr="00D37DDE">
              <w:rPr>
                <w:rFonts w:ascii="Calibri" w:hAnsi="Calibri" w:cs="Arial"/>
                <w:b/>
                <w:bCs/>
                <w:sz w:val="20"/>
              </w:rPr>
              <w:t>Etologia applicata con laboratorio</w:t>
            </w:r>
          </w:p>
        </w:tc>
        <w:tc>
          <w:tcPr>
            <w:tcW w:w="1051" w:type="dxa"/>
            <w:tcBorders>
              <w:top w:val="nil"/>
              <w:left w:val="nil"/>
              <w:bottom w:val="single" w:sz="8" w:space="0" w:color="auto"/>
              <w:right w:val="single" w:sz="8" w:space="0" w:color="auto"/>
            </w:tcBorders>
            <w:shd w:val="clear" w:color="auto" w:fill="auto"/>
            <w:vAlign w:val="center"/>
            <w:hideMark/>
          </w:tcPr>
          <w:p w:rsidR="00E21458" w:rsidRPr="00D37DDE" w:rsidRDefault="00E21458" w:rsidP="00EB5FC5">
            <w:pPr>
              <w:spacing w:line="240" w:lineRule="auto"/>
              <w:jc w:val="center"/>
              <w:rPr>
                <w:rFonts w:ascii="Calibri" w:hAnsi="Calibri" w:cs="Calibri"/>
                <w:b/>
                <w:bCs/>
                <w:sz w:val="20"/>
                <w:lang w:val="en-US"/>
              </w:rPr>
            </w:pPr>
            <w:r w:rsidRPr="00D37DDE">
              <w:rPr>
                <w:rFonts w:ascii="Calibri" w:hAnsi="Calibri" w:cs="Arial"/>
                <w:b/>
                <w:bCs/>
                <w:sz w:val="20"/>
              </w:rPr>
              <w:t>BIO/05</w:t>
            </w:r>
          </w:p>
        </w:tc>
        <w:tc>
          <w:tcPr>
            <w:tcW w:w="578" w:type="dxa"/>
            <w:tcBorders>
              <w:top w:val="nil"/>
              <w:left w:val="nil"/>
              <w:bottom w:val="single" w:sz="8" w:space="0" w:color="auto"/>
              <w:right w:val="single" w:sz="8" w:space="0" w:color="auto"/>
            </w:tcBorders>
            <w:shd w:val="clear" w:color="auto" w:fill="auto"/>
            <w:vAlign w:val="center"/>
            <w:hideMark/>
          </w:tcPr>
          <w:p w:rsidR="00E21458" w:rsidRPr="0023100B" w:rsidRDefault="00E21458" w:rsidP="00EB5FC5">
            <w:pPr>
              <w:spacing w:line="240" w:lineRule="auto"/>
              <w:jc w:val="center"/>
              <w:rPr>
                <w:rFonts w:ascii="Calibri" w:hAnsi="Calibri" w:cs="Calibri"/>
                <w:b/>
                <w:bCs/>
                <w:sz w:val="20"/>
                <w:highlight w:val="yellow"/>
                <w:lang w:val="en-US"/>
              </w:rPr>
            </w:pPr>
            <w:r w:rsidRPr="00137966">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31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 xml:space="preserve">Sociobiologia </w:t>
            </w:r>
          </w:p>
        </w:tc>
        <w:tc>
          <w:tcPr>
            <w:tcW w:w="105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BIO/05</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49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rPr>
            </w:pPr>
            <w:r w:rsidRPr="00A122E1">
              <w:rPr>
                <w:rFonts w:ascii="Calibri" w:hAnsi="Calibri" w:cs="Arial"/>
                <w:b/>
                <w:bCs/>
                <w:sz w:val="20"/>
              </w:rPr>
              <w:t>Storia naturale ed etologia dei primati</w:t>
            </w:r>
          </w:p>
        </w:tc>
        <w:tc>
          <w:tcPr>
            <w:tcW w:w="105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BIO/08</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49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Genetica del comportamento</w:t>
            </w:r>
          </w:p>
        </w:tc>
        <w:tc>
          <w:tcPr>
            <w:tcW w:w="105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BIO/18</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31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color w:val="000000"/>
                <w:sz w:val="20"/>
                <w:lang w:val="en-US"/>
              </w:rPr>
            </w:pPr>
            <w:r w:rsidRPr="00A122E1">
              <w:rPr>
                <w:rFonts w:ascii="Calibri" w:hAnsi="Calibri" w:cs="Arial"/>
                <w:b/>
                <w:bCs/>
                <w:color w:val="000000"/>
                <w:sz w:val="20"/>
              </w:rPr>
              <w:t>Etologia vegetale</w:t>
            </w:r>
          </w:p>
        </w:tc>
        <w:tc>
          <w:tcPr>
            <w:tcW w:w="105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AGR/03</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31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val="restart"/>
            <w:tcBorders>
              <w:top w:val="nil"/>
              <w:left w:val="single" w:sz="8" w:space="0" w:color="auto"/>
              <w:bottom w:val="single" w:sz="8" w:space="0" w:color="000000"/>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A12</w:t>
            </w: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Neurobiologia</w:t>
            </w:r>
          </w:p>
        </w:tc>
        <w:tc>
          <w:tcPr>
            <w:tcW w:w="105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BIO/09</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tcBorders>
              <w:top w:val="nil"/>
              <w:left w:val="nil"/>
              <w:bottom w:val="nil"/>
              <w:right w:val="single" w:sz="8" w:space="0" w:color="auto"/>
            </w:tcBorders>
            <w:shd w:val="clear" w:color="auto" w:fill="auto"/>
            <w:vAlign w:val="center"/>
            <w:hideMark/>
          </w:tcPr>
          <w:p w:rsidR="00E21458" w:rsidRDefault="00E21458" w:rsidP="00EB5FC5">
            <w:pPr>
              <w:spacing w:line="240" w:lineRule="auto"/>
              <w:jc w:val="center"/>
              <w:rPr>
                <w:rFonts w:ascii="Calibri" w:hAnsi="Calibri" w:cs="Arial"/>
                <w:b/>
                <w:bCs/>
                <w:sz w:val="20"/>
              </w:rPr>
            </w:pPr>
            <w:r w:rsidRPr="00A122E1">
              <w:rPr>
                <w:rFonts w:ascii="Calibri" w:hAnsi="Calibri" w:cs="Arial"/>
                <w:b/>
                <w:bCs/>
                <w:sz w:val="20"/>
              </w:rPr>
              <w:t> </w:t>
            </w:r>
          </w:p>
          <w:p w:rsidR="00E21458" w:rsidRPr="00A122E1" w:rsidRDefault="00E21458" w:rsidP="00EB5FC5">
            <w:pPr>
              <w:spacing w:line="240" w:lineRule="auto"/>
              <w:jc w:val="center"/>
              <w:rPr>
                <w:rFonts w:ascii="Calibri" w:hAnsi="Calibri" w:cs="Calibri"/>
                <w:b/>
                <w:bCs/>
                <w:sz w:val="20"/>
                <w:lang w:val="en-US"/>
              </w:rPr>
            </w:pP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315"/>
        </w:trPr>
        <w:tc>
          <w:tcPr>
            <w:tcW w:w="2204"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sz w:val="20"/>
                <w:lang w:val="en-US"/>
              </w:rPr>
            </w:pPr>
            <w:r w:rsidRPr="00A122E1">
              <w:rPr>
                <w:rFonts w:ascii="Calibri" w:hAnsi="Calibri" w:cs="Arial"/>
                <w:b/>
                <w:bCs/>
                <w:sz w:val="20"/>
              </w:rPr>
              <w:t>Neurofisiologia</w:t>
            </w:r>
          </w:p>
        </w:tc>
        <w:tc>
          <w:tcPr>
            <w:tcW w:w="1051"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BIO/09</w:t>
            </w:r>
          </w:p>
        </w:tc>
        <w:tc>
          <w:tcPr>
            <w:tcW w:w="578" w:type="dxa"/>
            <w:tcBorders>
              <w:top w:val="nil"/>
              <w:left w:val="nil"/>
              <w:bottom w:val="single" w:sz="8"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tcBorders>
              <w:top w:val="nil"/>
              <w:left w:val="nil"/>
              <w:bottom w:val="nil"/>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Arial"/>
                <w:b/>
                <w:bCs/>
                <w:sz w:val="20"/>
              </w:rPr>
              <w:t>6</w:t>
            </w:r>
          </w:p>
        </w:tc>
        <w:tc>
          <w:tcPr>
            <w:tcW w:w="578" w:type="dxa"/>
            <w:vMerge/>
            <w:tcBorders>
              <w:top w:val="nil"/>
              <w:left w:val="single" w:sz="8" w:space="0" w:color="auto"/>
              <w:bottom w:val="single" w:sz="8" w:space="0" w:color="000000"/>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315"/>
        </w:trPr>
        <w:tc>
          <w:tcPr>
            <w:tcW w:w="2204" w:type="dxa"/>
            <w:vMerge/>
            <w:tcBorders>
              <w:top w:val="nil"/>
              <w:left w:val="single" w:sz="8" w:space="0" w:color="auto"/>
              <w:bottom w:val="single" w:sz="8" w:space="0" w:color="000000"/>
              <w:right w:val="single" w:sz="8" w:space="0" w:color="auto"/>
            </w:tcBorders>
            <w:vAlign w:val="center"/>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single" w:sz="8" w:space="0" w:color="000000"/>
              <w:right w:val="single" w:sz="8" w:space="0" w:color="auto"/>
            </w:tcBorders>
            <w:vAlign w:val="center"/>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8" w:space="0" w:color="auto"/>
              <w:right w:val="single" w:sz="8" w:space="0" w:color="auto"/>
            </w:tcBorders>
            <w:shd w:val="clear" w:color="auto" w:fill="auto"/>
            <w:vAlign w:val="center"/>
          </w:tcPr>
          <w:p w:rsidR="00E21458" w:rsidRPr="00A122E1" w:rsidRDefault="00E21458" w:rsidP="00EB5FC5">
            <w:pPr>
              <w:spacing w:line="240" w:lineRule="auto"/>
              <w:rPr>
                <w:rFonts w:ascii="Calibri" w:hAnsi="Calibri" w:cs="Arial"/>
                <w:b/>
                <w:bCs/>
                <w:sz w:val="20"/>
              </w:rPr>
            </w:pPr>
            <w:r>
              <w:rPr>
                <w:rFonts w:ascii="Calibri" w:hAnsi="Calibri" w:cs="Arial"/>
                <w:b/>
                <w:bCs/>
                <w:sz w:val="20"/>
              </w:rPr>
              <w:t>Psicofarmacologia</w:t>
            </w:r>
          </w:p>
        </w:tc>
        <w:tc>
          <w:tcPr>
            <w:tcW w:w="1051" w:type="dxa"/>
            <w:tcBorders>
              <w:top w:val="nil"/>
              <w:left w:val="nil"/>
              <w:bottom w:val="single" w:sz="8" w:space="0" w:color="auto"/>
              <w:right w:val="single" w:sz="8" w:space="0" w:color="auto"/>
            </w:tcBorders>
            <w:shd w:val="clear" w:color="auto" w:fill="auto"/>
            <w:vAlign w:val="center"/>
          </w:tcPr>
          <w:p w:rsidR="00E21458" w:rsidRPr="00A122E1" w:rsidRDefault="00E21458" w:rsidP="00EB5FC5">
            <w:pPr>
              <w:spacing w:line="240" w:lineRule="auto"/>
              <w:jc w:val="center"/>
              <w:rPr>
                <w:rFonts w:ascii="Calibri" w:hAnsi="Calibri" w:cs="Arial"/>
                <w:b/>
                <w:bCs/>
                <w:sz w:val="20"/>
              </w:rPr>
            </w:pPr>
            <w:r>
              <w:rPr>
                <w:rFonts w:ascii="Calibri" w:hAnsi="Calibri" w:cs="Arial"/>
                <w:b/>
                <w:bCs/>
                <w:sz w:val="20"/>
              </w:rPr>
              <w:t>BIO/14</w:t>
            </w:r>
          </w:p>
        </w:tc>
        <w:tc>
          <w:tcPr>
            <w:tcW w:w="578" w:type="dxa"/>
            <w:tcBorders>
              <w:top w:val="nil"/>
              <w:left w:val="nil"/>
              <w:bottom w:val="single" w:sz="8" w:space="0" w:color="auto"/>
              <w:right w:val="single" w:sz="8" w:space="0" w:color="auto"/>
            </w:tcBorders>
            <w:shd w:val="clear" w:color="auto" w:fill="auto"/>
            <w:vAlign w:val="center"/>
          </w:tcPr>
          <w:p w:rsidR="00E21458" w:rsidRPr="00A122E1" w:rsidRDefault="00E21458" w:rsidP="00EB5FC5">
            <w:pPr>
              <w:spacing w:line="240" w:lineRule="auto"/>
              <w:jc w:val="center"/>
              <w:rPr>
                <w:rFonts w:ascii="Calibri" w:hAnsi="Calibri" w:cs="Arial"/>
                <w:b/>
                <w:bCs/>
                <w:sz w:val="20"/>
              </w:rPr>
            </w:pPr>
            <w:r>
              <w:rPr>
                <w:rFonts w:ascii="Calibri" w:hAnsi="Calibri" w:cs="Arial"/>
                <w:b/>
                <w:bCs/>
                <w:sz w:val="20"/>
              </w:rPr>
              <w:t>6</w:t>
            </w:r>
          </w:p>
        </w:tc>
        <w:tc>
          <w:tcPr>
            <w:tcW w:w="578" w:type="dxa"/>
            <w:tcBorders>
              <w:top w:val="nil"/>
              <w:left w:val="nil"/>
              <w:bottom w:val="nil"/>
              <w:right w:val="single" w:sz="8" w:space="0" w:color="auto"/>
            </w:tcBorders>
            <w:shd w:val="clear" w:color="auto" w:fill="auto"/>
            <w:vAlign w:val="center"/>
          </w:tcPr>
          <w:p w:rsidR="00E21458" w:rsidRPr="00A122E1" w:rsidRDefault="00E21458" w:rsidP="00EB5FC5">
            <w:pPr>
              <w:spacing w:line="240" w:lineRule="auto"/>
              <w:jc w:val="center"/>
              <w:rPr>
                <w:rFonts w:ascii="Calibri" w:hAnsi="Calibri" w:cs="Arial"/>
                <w:b/>
                <w:bCs/>
                <w:sz w:val="20"/>
              </w:rPr>
            </w:pPr>
          </w:p>
        </w:tc>
        <w:tc>
          <w:tcPr>
            <w:tcW w:w="578" w:type="dxa"/>
            <w:vMerge/>
            <w:tcBorders>
              <w:top w:val="nil"/>
              <w:left w:val="single" w:sz="8" w:space="0" w:color="auto"/>
              <w:bottom w:val="single" w:sz="8" w:space="0" w:color="000000"/>
              <w:right w:val="single" w:sz="8" w:space="0" w:color="auto"/>
            </w:tcBorders>
            <w:vAlign w:val="center"/>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495"/>
        </w:trPr>
        <w:tc>
          <w:tcPr>
            <w:tcW w:w="2204" w:type="dxa"/>
            <w:vMerge/>
            <w:tcBorders>
              <w:top w:val="nil"/>
              <w:left w:val="single" w:sz="8" w:space="0" w:color="auto"/>
              <w:bottom w:val="nil"/>
              <w:right w:val="single" w:sz="8" w:space="0" w:color="auto"/>
            </w:tcBorders>
            <w:vAlign w:val="center"/>
            <w:hideMark/>
          </w:tcPr>
          <w:p w:rsidR="00E21458" w:rsidRPr="00A122E1" w:rsidRDefault="00E21458" w:rsidP="00EB5FC5">
            <w:pPr>
              <w:spacing w:line="240" w:lineRule="auto"/>
              <w:rPr>
                <w:rFonts w:ascii="Calibri" w:hAnsi="Calibri" w:cs="Calibri"/>
                <w:b/>
                <w:bCs/>
                <w:lang w:val="en-US"/>
              </w:rPr>
            </w:pPr>
          </w:p>
        </w:tc>
        <w:tc>
          <w:tcPr>
            <w:tcW w:w="2162" w:type="dxa"/>
            <w:vMerge/>
            <w:tcBorders>
              <w:top w:val="nil"/>
              <w:left w:val="single" w:sz="8" w:space="0" w:color="auto"/>
              <w:bottom w:val="nil"/>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c>
          <w:tcPr>
            <w:tcW w:w="1949" w:type="dxa"/>
            <w:tcBorders>
              <w:top w:val="nil"/>
              <w:left w:val="nil"/>
              <w:bottom w:val="single" w:sz="4"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color w:val="000000"/>
                <w:sz w:val="20"/>
                <w:lang w:val="en-US"/>
              </w:rPr>
            </w:pPr>
            <w:r w:rsidRPr="00A122E1">
              <w:rPr>
                <w:rFonts w:ascii="Calibri" w:hAnsi="Calibri" w:cs="Calibri"/>
                <w:b/>
                <w:bCs/>
                <w:color w:val="000000"/>
                <w:sz w:val="20"/>
              </w:rPr>
              <w:t>Psicobiologia e modelli animali</w:t>
            </w:r>
          </w:p>
        </w:tc>
        <w:tc>
          <w:tcPr>
            <w:tcW w:w="1051" w:type="dxa"/>
            <w:tcBorders>
              <w:top w:val="nil"/>
              <w:left w:val="nil"/>
              <w:bottom w:val="single" w:sz="4" w:space="0" w:color="auto"/>
              <w:right w:val="single" w:sz="8" w:space="0" w:color="auto"/>
            </w:tcBorders>
            <w:shd w:val="clear" w:color="auto" w:fill="auto"/>
            <w:vAlign w:val="center"/>
            <w:hideMark/>
          </w:tcPr>
          <w:p w:rsidR="00E21458" w:rsidRPr="00A122E1" w:rsidRDefault="00E21458" w:rsidP="00EB5FC5">
            <w:pPr>
              <w:spacing w:line="240" w:lineRule="auto"/>
              <w:rPr>
                <w:rFonts w:ascii="Calibri" w:hAnsi="Calibri" w:cs="Calibri"/>
                <w:b/>
                <w:bCs/>
                <w:color w:val="000000"/>
                <w:sz w:val="20"/>
                <w:lang w:val="en-US"/>
              </w:rPr>
            </w:pPr>
            <w:r w:rsidRPr="00A122E1">
              <w:rPr>
                <w:rFonts w:ascii="Calibri" w:hAnsi="Calibri" w:cs="Calibri"/>
                <w:b/>
                <w:bCs/>
                <w:color w:val="000000"/>
                <w:sz w:val="20"/>
              </w:rPr>
              <w:t>M-PSI/02</w:t>
            </w:r>
          </w:p>
        </w:tc>
        <w:tc>
          <w:tcPr>
            <w:tcW w:w="578" w:type="dxa"/>
            <w:tcBorders>
              <w:top w:val="nil"/>
              <w:left w:val="nil"/>
              <w:bottom w:val="single" w:sz="4" w:space="0" w:color="auto"/>
              <w:right w:val="single" w:sz="8" w:space="0" w:color="auto"/>
            </w:tcBorders>
            <w:shd w:val="clear" w:color="auto" w:fill="auto"/>
            <w:vAlign w:val="center"/>
            <w:hideMark/>
          </w:tcPr>
          <w:p w:rsidR="00E21458" w:rsidRPr="00A122E1" w:rsidRDefault="00E21458" w:rsidP="00EB5FC5">
            <w:pPr>
              <w:spacing w:line="240" w:lineRule="auto"/>
              <w:jc w:val="center"/>
              <w:rPr>
                <w:rFonts w:ascii="Calibri" w:hAnsi="Calibri" w:cs="Calibri"/>
                <w:b/>
                <w:bCs/>
                <w:sz w:val="20"/>
                <w:lang w:val="en-US"/>
              </w:rPr>
            </w:pPr>
            <w:r w:rsidRPr="00A122E1">
              <w:rPr>
                <w:rFonts w:ascii="Calibri" w:hAnsi="Calibri" w:cs="Calibri"/>
                <w:b/>
                <w:bCs/>
                <w:sz w:val="20"/>
              </w:rPr>
              <w:t>6</w:t>
            </w:r>
          </w:p>
        </w:tc>
        <w:tc>
          <w:tcPr>
            <w:tcW w:w="578" w:type="dxa"/>
            <w:tcBorders>
              <w:top w:val="nil"/>
              <w:left w:val="nil"/>
              <w:bottom w:val="nil"/>
              <w:right w:val="single" w:sz="8" w:space="0" w:color="auto"/>
            </w:tcBorders>
            <w:shd w:val="clear" w:color="auto" w:fill="auto"/>
            <w:hideMark/>
          </w:tcPr>
          <w:p w:rsidR="00E21458" w:rsidRPr="00A122E1" w:rsidRDefault="00E21458" w:rsidP="00EB5FC5">
            <w:pPr>
              <w:spacing w:line="240" w:lineRule="auto"/>
              <w:rPr>
                <w:rFonts w:ascii="Calibri" w:hAnsi="Calibri" w:cs="Calibri"/>
                <w:color w:val="000000"/>
                <w:lang w:val="en-US"/>
              </w:rPr>
            </w:pPr>
            <w:r w:rsidRPr="00A122E1">
              <w:rPr>
                <w:rFonts w:ascii="Calibri" w:hAnsi="Calibri" w:cs="Calibri"/>
                <w:color w:val="000000"/>
                <w:lang w:val="en-US"/>
              </w:rPr>
              <w:t> </w:t>
            </w:r>
          </w:p>
        </w:tc>
        <w:tc>
          <w:tcPr>
            <w:tcW w:w="578" w:type="dxa"/>
            <w:vMerge/>
            <w:tcBorders>
              <w:top w:val="nil"/>
              <w:left w:val="single" w:sz="8" w:space="0" w:color="auto"/>
              <w:bottom w:val="nil"/>
              <w:right w:val="single" w:sz="8" w:space="0" w:color="auto"/>
            </w:tcBorders>
            <w:vAlign w:val="center"/>
            <w:hideMark/>
          </w:tcPr>
          <w:p w:rsidR="00E21458" w:rsidRPr="00A122E1" w:rsidRDefault="00E21458" w:rsidP="00EB5FC5">
            <w:pPr>
              <w:spacing w:line="240" w:lineRule="auto"/>
              <w:rPr>
                <w:rFonts w:ascii="Calibri" w:hAnsi="Calibri" w:cs="Calibri"/>
                <w:b/>
                <w:bCs/>
                <w:sz w:val="20"/>
                <w:lang w:val="en-US"/>
              </w:rPr>
            </w:pPr>
          </w:p>
        </w:tc>
      </w:tr>
      <w:tr w:rsidR="00E21458" w:rsidRPr="00A122E1" w:rsidTr="00EB5FC5">
        <w:trPr>
          <w:trHeight w:val="495"/>
        </w:trPr>
        <w:tc>
          <w:tcPr>
            <w:tcW w:w="2204" w:type="dxa"/>
            <w:tcBorders>
              <w:top w:val="nil"/>
              <w:left w:val="single" w:sz="8" w:space="0" w:color="auto"/>
              <w:bottom w:val="single" w:sz="8" w:space="0" w:color="000000"/>
              <w:right w:val="single" w:sz="8" w:space="0" w:color="auto"/>
            </w:tcBorders>
            <w:vAlign w:val="center"/>
          </w:tcPr>
          <w:p w:rsidR="00E21458" w:rsidRPr="00A122E1" w:rsidRDefault="00E21458" w:rsidP="00EB5FC5">
            <w:pPr>
              <w:spacing w:line="240" w:lineRule="auto"/>
              <w:rPr>
                <w:rFonts w:ascii="Calibri" w:hAnsi="Calibri" w:cs="Calibri"/>
                <w:b/>
                <w:bCs/>
                <w:lang w:val="en-US"/>
              </w:rPr>
            </w:pPr>
          </w:p>
        </w:tc>
        <w:tc>
          <w:tcPr>
            <w:tcW w:w="2162" w:type="dxa"/>
            <w:tcBorders>
              <w:top w:val="nil"/>
              <w:left w:val="single" w:sz="8" w:space="0" w:color="auto"/>
              <w:bottom w:val="single" w:sz="8" w:space="0" w:color="000000"/>
              <w:right w:val="single" w:sz="8" w:space="0" w:color="auto"/>
            </w:tcBorders>
            <w:vAlign w:val="center"/>
          </w:tcPr>
          <w:p w:rsidR="00E21458" w:rsidRPr="00A122E1" w:rsidRDefault="00E21458" w:rsidP="00EB5FC5">
            <w:pPr>
              <w:spacing w:line="240" w:lineRule="auto"/>
              <w:rPr>
                <w:rFonts w:ascii="Calibri" w:hAnsi="Calibri" w:cs="Calibri"/>
                <w:b/>
                <w:bCs/>
                <w:sz w:val="20"/>
                <w:lang w:val="en-US"/>
              </w:rPr>
            </w:pPr>
          </w:p>
        </w:tc>
        <w:tc>
          <w:tcPr>
            <w:tcW w:w="1949" w:type="dxa"/>
            <w:tcBorders>
              <w:top w:val="single" w:sz="4" w:space="0" w:color="auto"/>
              <w:left w:val="nil"/>
              <w:bottom w:val="single" w:sz="8" w:space="0" w:color="auto"/>
              <w:right w:val="single" w:sz="8" w:space="0" w:color="auto"/>
            </w:tcBorders>
            <w:shd w:val="clear" w:color="auto" w:fill="auto"/>
            <w:vAlign w:val="center"/>
          </w:tcPr>
          <w:p w:rsidR="00E21458" w:rsidRPr="00E21458" w:rsidRDefault="00E21458" w:rsidP="00EB5FC5">
            <w:pPr>
              <w:spacing w:line="240" w:lineRule="auto"/>
              <w:rPr>
                <w:rFonts w:ascii="Calibri" w:hAnsi="Calibri" w:cs="Calibri"/>
                <w:b/>
                <w:bCs/>
                <w:color w:val="000000"/>
                <w:sz w:val="20"/>
              </w:rPr>
            </w:pPr>
            <w:r w:rsidRPr="00E21458">
              <w:rPr>
                <w:rFonts w:ascii="Calibri" w:hAnsi="Calibri" w:cs="Calibri"/>
                <w:b/>
                <w:bCs/>
                <w:color w:val="000000"/>
                <w:sz w:val="20"/>
              </w:rPr>
              <w:t>Benessere animale</w:t>
            </w:r>
          </w:p>
        </w:tc>
        <w:tc>
          <w:tcPr>
            <w:tcW w:w="1051" w:type="dxa"/>
            <w:tcBorders>
              <w:top w:val="single" w:sz="4" w:space="0" w:color="auto"/>
              <w:left w:val="nil"/>
              <w:bottom w:val="single" w:sz="8" w:space="0" w:color="auto"/>
              <w:right w:val="single" w:sz="8" w:space="0" w:color="auto"/>
            </w:tcBorders>
            <w:shd w:val="clear" w:color="auto" w:fill="auto"/>
            <w:vAlign w:val="center"/>
          </w:tcPr>
          <w:p w:rsidR="00E21458" w:rsidRPr="00E21458" w:rsidRDefault="00E21458" w:rsidP="00EB5FC5">
            <w:pPr>
              <w:spacing w:line="240" w:lineRule="auto"/>
              <w:rPr>
                <w:rFonts w:ascii="Calibri" w:hAnsi="Calibri" w:cs="Calibri"/>
                <w:b/>
                <w:bCs/>
                <w:color w:val="000000"/>
                <w:sz w:val="20"/>
              </w:rPr>
            </w:pPr>
            <w:r w:rsidRPr="00E21458">
              <w:rPr>
                <w:rFonts w:ascii="Calibri" w:hAnsi="Calibri" w:cs="Calibri"/>
                <w:b/>
                <w:bCs/>
                <w:color w:val="000000"/>
                <w:sz w:val="20"/>
              </w:rPr>
              <w:t>VET/02</w:t>
            </w:r>
          </w:p>
        </w:tc>
        <w:tc>
          <w:tcPr>
            <w:tcW w:w="578" w:type="dxa"/>
            <w:tcBorders>
              <w:top w:val="single" w:sz="4" w:space="0" w:color="auto"/>
              <w:left w:val="nil"/>
              <w:bottom w:val="single" w:sz="8" w:space="0" w:color="auto"/>
              <w:right w:val="single" w:sz="8" w:space="0" w:color="auto"/>
            </w:tcBorders>
            <w:shd w:val="clear" w:color="auto" w:fill="auto"/>
            <w:vAlign w:val="center"/>
          </w:tcPr>
          <w:p w:rsidR="00E21458" w:rsidRPr="00E21458" w:rsidRDefault="00E21458" w:rsidP="00EB5FC5">
            <w:pPr>
              <w:spacing w:line="240" w:lineRule="auto"/>
              <w:jc w:val="center"/>
              <w:rPr>
                <w:rFonts w:ascii="Calibri" w:hAnsi="Calibri" w:cs="Calibri"/>
                <w:b/>
                <w:bCs/>
                <w:sz w:val="20"/>
              </w:rPr>
            </w:pPr>
            <w:r w:rsidRPr="00E21458">
              <w:rPr>
                <w:rFonts w:ascii="Calibri" w:hAnsi="Calibri" w:cs="Calibri"/>
                <w:b/>
                <w:bCs/>
                <w:sz w:val="20"/>
              </w:rPr>
              <w:t>6</w:t>
            </w:r>
          </w:p>
        </w:tc>
        <w:tc>
          <w:tcPr>
            <w:tcW w:w="578" w:type="dxa"/>
            <w:tcBorders>
              <w:top w:val="nil"/>
              <w:left w:val="nil"/>
              <w:bottom w:val="single" w:sz="8" w:space="0" w:color="auto"/>
              <w:right w:val="single" w:sz="8" w:space="0" w:color="auto"/>
            </w:tcBorders>
            <w:shd w:val="clear" w:color="auto" w:fill="auto"/>
          </w:tcPr>
          <w:p w:rsidR="00E21458" w:rsidRPr="00A122E1" w:rsidRDefault="00E21458" w:rsidP="00EB5FC5">
            <w:pPr>
              <w:spacing w:line="240" w:lineRule="auto"/>
              <w:rPr>
                <w:rFonts w:ascii="Calibri" w:hAnsi="Calibri" w:cs="Calibri"/>
                <w:color w:val="000000"/>
                <w:lang w:val="en-US"/>
              </w:rPr>
            </w:pPr>
          </w:p>
        </w:tc>
        <w:tc>
          <w:tcPr>
            <w:tcW w:w="578" w:type="dxa"/>
            <w:tcBorders>
              <w:top w:val="nil"/>
              <w:left w:val="single" w:sz="8" w:space="0" w:color="auto"/>
              <w:bottom w:val="single" w:sz="8" w:space="0" w:color="000000"/>
              <w:right w:val="single" w:sz="8" w:space="0" w:color="auto"/>
            </w:tcBorders>
            <w:vAlign w:val="center"/>
          </w:tcPr>
          <w:p w:rsidR="00E21458" w:rsidRPr="00A122E1" w:rsidRDefault="00E21458" w:rsidP="00EB5FC5">
            <w:pPr>
              <w:spacing w:line="240" w:lineRule="auto"/>
              <w:rPr>
                <w:rFonts w:ascii="Calibri" w:hAnsi="Calibri" w:cs="Calibri"/>
                <w:b/>
                <w:bCs/>
                <w:sz w:val="20"/>
                <w:lang w:val="en-US"/>
              </w:rPr>
            </w:pPr>
          </w:p>
        </w:tc>
      </w:tr>
    </w:tbl>
    <w:p w:rsidR="00E21458" w:rsidRPr="00286B64" w:rsidRDefault="00E21458" w:rsidP="00E21458">
      <w:pPr>
        <w:spacing w:after="0" w:line="240" w:lineRule="auto"/>
        <w:rPr>
          <w:rFonts w:ascii="Calibri" w:hAnsi="Calibri" w:cs="Calibri"/>
        </w:rPr>
      </w:pPr>
      <w:r w:rsidRPr="00286B64">
        <w:rPr>
          <w:rFonts w:ascii="Calibri" w:hAnsi="Calibri" w:cs="Calibri"/>
        </w:rPr>
        <w:t>A scelta dello studente: 12 CFU</w:t>
      </w:r>
    </w:p>
    <w:p w:rsidR="00E21458" w:rsidRPr="00286B64" w:rsidRDefault="00E21458" w:rsidP="00E21458">
      <w:pPr>
        <w:spacing w:after="0" w:line="240" w:lineRule="auto"/>
        <w:rPr>
          <w:rFonts w:ascii="Calibri" w:hAnsi="Calibri" w:cs="Calibri"/>
        </w:rPr>
      </w:pPr>
      <w:r w:rsidRPr="00286B64">
        <w:rPr>
          <w:rFonts w:ascii="Calibri" w:hAnsi="Calibri" w:cs="Calibri"/>
        </w:rPr>
        <w:t>Tirocinio: 6 CFU</w:t>
      </w:r>
    </w:p>
    <w:p w:rsidR="00E21458" w:rsidRPr="00286B64" w:rsidRDefault="00E21458" w:rsidP="00E21458">
      <w:pPr>
        <w:spacing w:after="0" w:line="240" w:lineRule="auto"/>
        <w:rPr>
          <w:rFonts w:ascii="Calibri" w:hAnsi="Calibri" w:cs="Calibri"/>
        </w:rPr>
      </w:pPr>
      <w:r w:rsidRPr="00286B64">
        <w:rPr>
          <w:rFonts w:ascii="Calibri" w:hAnsi="Calibri" w:cs="Calibri"/>
        </w:rPr>
        <w:t>Prova finale: 24 CFU (18 CFU per l'attività sperimentale e 6 CFU per la stesura dell' elaborato)</w:t>
      </w:r>
    </w:p>
    <w:p w:rsidR="000A5FED" w:rsidRDefault="000A5FED" w:rsidP="00BD6B47">
      <w:pPr>
        <w:spacing w:line="240" w:lineRule="auto"/>
        <w:contextualSpacing/>
        <w:mirrorIndents/>
        <w:jc w:val="both"/>
        <w:rPr>
          <w:b/>
          <w:bCs/>
          <w:lang w:bidi="it-IT"/>
        </w:rPr>
      </w:pPr>
      <w:r>
        <w:rPr>
          <w:b/>
          <w:bCs/>
          <w:lang w:bidi="it-IT"/>
        </w:rPr>
        <w:br w:type="page"/>
      </w:r>
      <w:bookmarkStart w:id="0" w:name="_GoBack"/>
      <w:bookmarkEnd w:id="0"/>
    </w:p>
    <w:sectPr w:rsidR="000A5FED" w:rsidSect="00D020D7">
      <w:type w:val="continuous"/>
      <w:pgSz w:w="11907" w:h="16839" w:code="9"/>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E8D" w:rsidRDefault="00E24E8D" w:rsidP="000A5FED">
      <w:pPr>
        <w:spacing w:after="0" w:line="240" w:lineRule="auto"/>
      </w:pPr>
      <w:r>
        <w:separator/>
      </w:r>
    </w:p>
  </w:endnote>
  <w:endnote w:type="continuationSeparator" w:id="0">
    <w:p w:rsidR="00E24E8D" w:rsidRDefault="00E24E8D" w:rsidP="000A5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dobe Garamond Pro">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altName w:val="Cambria Math"/>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AGaramondPro-Semibold">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402970"/>
      <w:docPartObj>
        <w:docPartGallery w:val="Page Numbers (Bottom of Page)"/>
        <w:docPartUnique/>
      </w:docPartObj>
    </w:sdtPr>
    <w:sdtEndPr/>
    <w:sdtContent>
      <w:p w:rsidR="00BA7735" w:rsidRDefault="001923B4">
        <w:pPr>
          <w:pStyle w:val="Pidipagina"/>
        </w:pPr>
        <w:r>
          <w:fldChar w:fldCharType="begin"/>
        </w:r>
        <w:r>
          <w:instrText>PAGE   \* MERGEFORMAT</w:instrText>
        </w:r>
        <w:r>
          <w:fldChar w:fldCharType="separate"/>
        </w:r>
        <w:r w:rsidR="00D37DDE">
          <w:rPr>
            <w:noProof/>
          </w:rPr>
          <w:t>6</w:t>
        </w:r>
        <w:r>
          <w:rPr>
            <w:noProof/>
          </w:rPr>
          <w:fldChar w:fldCharType="end"/>
        </w:r>
      </w:p>
    </w:sdtContent>
  </w:sdt>
  <w:p w:rsidR="00BA7735" w:rsidRDefault="00BA7735">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E8D" w:rsidRDefault="00E24E8D" w:rsidP="000A5FED">
      <w:pPr>
        <w:spacing w:after="0" w:line="240" w:lineRule="auto"/>
      </w:pPr>
      <w:r>
        <w:separator/>
      </w:r>
    </w:p>
  </w:footnote>
  <w:footnote w:type="continuationSeparator" w:id="0">
    <w:p w:rsidR="00E24E8D" w:rsidRDefault="00E24E8D" w:rsidP="000A5F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C7889"/>
    <w:multiLevelType w:val="hybridMultilevel"/>
    <w:tmpl w:val="DCB80D86"/>
    <w:lvl w:ilvl="0" w:tplc="4DB457B2">
      <w:start w:val="1"/>
      <w:numFmt w:val="upperRoman"/>
      <w:lvlText w:val="%1"/>
      <w:lvlJc w:val="left"/>
      <w:pPr>
        <w:ind w:left="166" w:hanging="121"/>
        <w:jc w:val="left"/>
      </w:pPr>
      <w:rPr>
        <w:rFonts w:hint="default"/>
        <w:w w:val="100"/>
        <w:lang w:val="it-IT" w:eastAsia="it-IT" w:bidi="it-IT"/>
      </w:rPr>
    </w:lvl>
    <w:lvl w:ilvl="1" w:tplc="B22E18D2">
      <w:numFmt w:val="bullet"/>
      <w:lvlText w:val="•"/>
      <w:lvlJc w:val="left"/>
      <w:pPr>
        <w:ind w:left="825" w:hanging="121"/>
      </w:pPr>
      <w:rPr>
        <w:rFonts w:hint="default"/>
        <w:lang w:val="it-IT" w:eastAsia="it-IT" w:bidi="it-IT"/>
      </w:rPr>
    </w:lvl>
    <w:lvl w:ilvl="2" w:tplc="7B22685C">
      <w:numFmt w:val="bullet"/>
      <w:lvlText w:val="•"/>
      <w:lvlJc w:val="left"/>
      <w:pPr>
        <w:ind w:left="1491" w:hanging="121"/>
      </w:pPr>
      <w:rPr>
        <w:rFonts w:hint="default"/>
        <w:lang w:val="it-IT" w:eastAsia="it-IT" w:bidi="it-IT"/>
      </w:rPr>
    </w:lvl>
    <w:lvl w:ilvl="3" w:tplc="FC7A7F8A">
      <w:numFmt w:val="bullet"/>
      <w:lvlText w:val="•"/>
      <w:lvlJc w:val="left"/>
      <w:pPr>
        <w:ind w:left="2156" w:hanging="121"/>
      </w:pPr>
      <w:rPr>
        <w:rFonts w:hint="default"/>
        <w:lang w:val="it-IT" w:eastAsia="it-IT" w:bidi="it-IT"/>
      </w:rPr>
    </w:lvl>
    <w:lvl w:ilvl="4" w:tplc="4EBAB724">
      <w:numFmt w:val="bullet"/>
      <w:lvlText w:val="•"/>
      <w:lvlJc w:val="left"/>
      <w:pPr>
        <w:ind w:left="2822" w:hanging="121"/>
      </w:pPr>
      <w:rPr>
        <w:rFonts w:hint="default"/>
        <w:lang w:val="it-IT" w:eastAsia="it-IT" w:bidi="it-IT"/>
      </w:rPr>
    </w:lvl>
    <w:lvl w:ilvl="5" w:tplc="5600CF30">
      <w:numFmt w:val="bullet"/>
      <w:lvlText w:val="•"/>
      <w:lvlJc w:val="left"/>
      <w:pPr>
        <w:ind w:left="3488" w:hanging="121"/>
      </w:pPr>
      <w:rPr>
        <w:rFonts w:hint="default"/>
        <w:lang w:val="it-IT" w:eastAsia="it-IT" w:bidi="it-IT"/>
      </w:rPr>
    </w:lvl>
    <w:lvl w:ilvl="6" w:tplc="F3603522">
      <w:numFmt w:val="bullet"/>
      <w:lvlText w:val="•"/>
      <w:lvlJc w:val="left"/>
      <w:pPr>
        <w:ind w:left="4153" w:hanging="121"/>
      </w:pPr>
      <w:rPr>
        <w:rFonts w:hint="default"/>
        <w:lang w:val="it-IT" w:eastAsia="it-IT" w:bidi="it-IT"/>
      </w:rPr>
    </w:lvl>
    <w:lvl w:ilvl="7" w:tplc="AE7A0FD6">
      <w:numFmt w:val="bullet"/>
      <w:lvlText w:val="•"/>
      <w:lvlJc w:val="left"/>
      <w:pPr>
        <w:ind w:left="4819" w:hanging="121"/>
      </w:pPr>
      <w:rPr>
        <w:rFonts w:hint="default"/>
        <w:lang w:val="it-IT" w:eastAsia="it-IT" w:bidi="it-IT"/>
      </w:rPr>
    </w:lvl>
    <w:lvl w:ilvl="8" w:tplc="C4BC1486">
      <w:numFmt w:val="bullet"/>
      <w:lvlText w:val="•"/>
      <w:lvlJc w:val="left"/>
      <w:pPr>
        <w:ind w:left="5484" w:hanging="121"/>
      </w:pPr>
      <w:rPr>
        <w:rFonts w:hint="default"/>
        <w:lang w:val="it-IT" w:eastAsia="it-IT" w:bidi="it-IT"/>
      </w:rPr>
    </w:lvl>
  </w:abstractNum>
  <w:abstractNum w:abstractNumId="1" w15:restartNumberingAfterBreak="0">
    <w:nsid w:val="149A087A"/>
    <w:multiLevelType w:val="hybridMultilevel"/>
    <w:tmpl w:val="DDD03220"/>
    <w:lvl w:ilvl="0" w:tplc="69F43320">
      <w:start w:val="1"/>
      <w:numFmt w:val="upperRoman"/>
      <w:lvlText w:val="%1"/>
      <w:lvlJc w:val="left"/>
      <w:pPr>
        <w:ind w:left="266" w:hanging="100"/>
        <w:jc w:val="left"/>
      </w:pPr>
      <w:rPr>
        <w:rFonts w:ascii="Adobe Garamond Pro" w:eastAsia="Adobe Garamond Pro" w:hAnsi="Adobe Garamond Pro" w:cs="Adobe Garamond Pro" w:hint="default"/>
        <w:color w:val="231F20"/>
        <w:spacing w:val="-2"/>
        <w:w w:val="100"/>
        <w:sz w:val="17"/>
        <w:szCs w:val="17"/>
        <w:lang w:val="it-IT" w:eastAsia="it-IT" w:bidi="it-IT"/>
      </w:rPr>
    </w:lvl>
    <w:lvl w:ilvl="1" w:tplc="BEC29006">
      <w:numFmt w:val="bullet"/>
      <w:lvlText w:val="•"/>
      <w:lvlJc w:val="left"/>
      <w:pPr>
        <w:ind w:left="915" w:hanging="100"/>
      </w:pPr>
      <w:rPr>
        <w:rFonts w:hint="default"/>
        <w:lang w:val="it-IT" w:eastAsia="it-IT" w:bidi="it-IT"/>
      </w:rPr>
    </w:lvl>
    <w:lvl w:ilvl="2" w:tplc="C508731A">
      <w:numFmt w:val="bullet"/>
      <w:lvlText w:val="•"/>
      <w:lvlJc w:val="left"/>
      <w:pPr>
        <w:ind w:left="1571" w:hanging="100"/>
      </w:pPr>
      <w:rPr>
        <w:rFonts w:hint="default"/>
        <w:lang w:val="it-IT" w:eastAsia="it-IT" w:bidi="it-IT"/>
      </w:rPr>
    </w:lvl>
    <w:lvl w:ilvl="3" w:tplc="48BA781E">
      <w:numFmt w:val="bullet"/>
      <w:lvlText w:val="•"/>
      <w:lvlJc w:val="left"/>
      <w:pPr>
        <w:ind w:left="2226" w:hanging="100"/>
      </w:pPr>
      <w:rPr>
        <w:rFonts w:hint="default"/>
        <w:lang w:val="it-IT" w:eastAsia="it-IT" w:bidi="it-IT"/>
      </w:rPr>
    </w:lvl>
    <w:lvl w:ilvl="4" w:tplc="73C4919A">
      <w:numFmt w:val="bullet"/>
      <w:lvlText w:val="•"/>
      <w:lvlJc w:val="left"/>
      <w:pPr>
        <w:ind w:left="2882" w:hanging="100"/>
      </w:pPr>
      <w:rPr>
        <w:rFonts w:hint="default"/>
        <w:lang w:val="it-IT" w:eastAsia="it-IT" w:bidi="it-IT"/>
      </w:rPr>
    </w:lvl>
    <w:lvl w:ilvl="5" w:tplc="58DE9CBA">
      <w:numFmt w:val="bullet"/>
      <w:lvlText w:val="•"/>
      <w:lvlJc w:val="left"/>
      <w:pPr>
        <w:ind w:left="3538" w:hanging="100"/>
      </w:pPr>
      <w:rPr>
        <w:rFonts w:hint="default"/>
        <w:lang w:val="it-IT" w:eastAsia="it-IT" w:bidi="it-IT"/>
      </w:rPr>
    </w:lvl>
    <w:lvl w:ilvl="6" w:tplc="334C6670">
      <w:numFmt w:val="bullet"/>
      <w:lvlText w:val="•"/>
      <w:lvlJc w:val="left"/>
      <w:pPr>
        <w:ind w:left="4193" w:hanging="100"/>
      </w:pPr>
      <w:rPr>
        <w:rFonts w:hint="default"/>
        <w:lang w:val="it-IT" w:eastAsia="it-IT" w:bidi="it-IT"/>
      </w:rPr>
    </w:lvl>
    <w:lvl w:ilvl="7" w:tplc="533EEC42">
      <w:numFmt w:val="bullet"/>
      <w:lvlText w:val="•"/>
      <w:lvlJc w:val="left"/>
      <w:pPr>
        <w:ind w:left="4849" w:hanging="100"/>
      </w:pPr>
      <w:rPr>
        <w:rFonts w:hint="default"/>
        <w:lang w:val="it-IT" w:eastAsia="it-IT" w:bidi="it-IT"/>
      </w:rPr>
    </w:lvl>
    <w:lvl w:ilvl="8" w:tplc="4C7490C2">
      <w:numFmt w:val="bullet"/>
      <w:lvlText w:val="•"/>
      <w:lvlJc w:val="left"/>
      <w:pPr>
        <w:ind w:left="5504" w:hanging="100"/>
      </w:pPr>
      <w:rPr>
        <w:rFonts w:hint="default"/>
        <w:lang w:val="it-IT" w:eastAsia="it-IT" w:bidi="it-IT"/>
      </w:rPr>
    </w:lvl>
  </w:abstractNum>
  <w:abstractNum w:abstractNumId="2" w15:restartNumberingAfterBreak="0">
    <w:nsid w:val="289D449E"/>
    <w:multiLevelType w:val="hybridMultilevel"/>
    <w:tmpl w:val="2FA06390"/>
    <w:lvl w:ilvl="0" w:tplc="C2C0E210">
      <w:numFmt w:val="bullet"/>
      <w:lvlText w:val="•"/>
      <w:lvlJc w:val="left"/>
      <w:pPr>
        <w:ind w:left="720" w:hanging="360"/>
      </w:pPr>
      <w:rPr>
        <w:rFonts w:ascii="Adobe Garamond Pro" w:eastAsia="Adobe Garamond Pro" w:hAnsi="Adobe Garamond Pro" w:cs="Adobe Garamond Pro" w:hint="default"/>
        <w:color w:val="231F20"/>
        <w:spacing w:val="-11"/>
        <w:w w:val="99"/>
        <w:sz w:val="19"/>
        <w:szCs w:val="19"/>
        <w:lang w:val="it-IT" w:eastAsia="it-IT" w:bidi="it-I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CF340C"/>
    <w:multiLevelType w:val="hybridMultilevel"/>
    <w:tmpl w:val="FCC00FB6"/>
    <w:lvl w:ilvl="0" w:tplc="1540873A">
      <w:numFmt w:val="bullet"/>
      <w:lvlText w:val="•"/>
      <w:lvlJc w:val="left"/>
      <w:pPr>
        <w:ind w:left="506" w:hanging="227"/>
      </w:pPr>
      <w:rPr>
        <w:rFonts w:ascii="Adobe Garamond Pro" w:eastAsia="Adobe Garamond Pro" w:hAnsi="Adobe Garamond Pro" w:cs="Adobe Garamond Pro" w:hint="default"/>
        <w:color w:val="231F20"/>
        <w:spacing w:val="-3"/>
        <w:w w:val="100"/>
        <w:sz w:val="19"/>
        <w:szCs w:val="19"/>
        <w:lang w:val="it-IT" w:eastAsia="it-IT" w:bidi="it-IT"/>
      </w:rPr>
    </w:lvl>
    <w:lvl w:ilvl="1" w:tplc="5E30C638">
      <w:numFmt w:val="bullet"/>
      <w:lvlText w:val="•"/>
      <w:lvlJc w:val="left"/>
      <w:pPr>
        <w:ind w:left="1131" w:hanging="227"/>
      </w:pPr>
      <w:rPr>
        <w:rFonts w:hint="default"/>
        <w:lang w:val="it-IT" w:eastAsia="it-IT" w:bidi="it-IT"/>
      </w:rPr>
    </w:lvl>
    <w:lvl w:ilvl="2" w:tplc="D35ADCB8">
      <w:numFmt w:val="bullet"/>
      <w:lvlText w:val="•"/>
      <w:lvlJc w:val="left"/>
      <w:pPr>
        <w:ind w:left="1763" w:hanging="227"/>
      </w:pPr>
      <w:rPr>
        <w:rFonts w:hint="default"/>
        <w:lang w:val="it-IT" w:eastAsia="it-IT" w:bidi="it-IT"/>
      </w:rPr>
    </w:lvl>
    <w:lvl w:ilvl="3" w:tplc="40EAC90E">
      <w:numFmt w:val="bullet"/>
      <w:lvlText w:val="•"/>
      <w:lvlJc w:val="left"/>
      <w:pPr>
        <w:ind w:left="2394" w:hanging="227"/>
      </w:pPr>
      <w:rPr>
        <w:rFonts w:hint="default"/>
        <w:lang w:val="it-IT" w:eastAsia="it-IT" w:bidi="it-IT"/>
      </w:rPr>
    </w:lvl>
    <w:lvl w:ilvl="4" w:tplc="9CE0C7F4">
      <w:numFmt w:val="bullet"/>
      <w:lvlText w:val="•"/>
      <w:lvlJc w:val="left"/>
      <w:pPr>
        <w:ind w:left="3026" w:hanging="227"/>
      </w:pPr>
      <w:rPr>
        <w:rFonts w:hint="default"/>
        <w:lang w:val="it-IT" w:eastAsia="it-IT" w:bidi="it-IT"/>
      </w:rPr>
    </w:lvl>
    <w:lvl w:ilvl="5" w:tplc="58DC655C">
      <w:numFmt w:val="bullet"/>
      <w:lvlText w:val="•"/>
      <w:lvlJc w:val="left"/>
      <w:pPr>
        <w:ind w:left="3658" w:hanging="227"/>
      </w:pPr>
      <w:rPr>
        <w:rFonts w:hint="default"/>
        <w:lang w:val="it-IT" w:eastAsia="it-IT" w:bidi="it-IT"/>
      </w:rPr>
    </w:lvl>
    <w:lvl w:ilvl="6" w:tplc="03320D2A">
      <w:numFmt w:val="bullet"/>
      <w:lvlText w:val="•"/>
      <w:lvlJc w:val="left"/>
      <w:pPr>
        <w:ind w:left="4289" w:hanging="227"/>
      </w:pPr>
      <w:rPr>
        <w:rFonts w:hint="default"/>
        <w:lang w:val="it-IT" w:eastAsia="it-IT" w:bidi="it-IT"/>
      </w:rPr>
    </w:lvl>
    <w:lvl w:ilvl="7" w:tplc="88D6DC1A">
      <w:numFmt w:val="bullet"/>
      <w:lvlText w:val="•"/>
      <w:lvlJc w:val="left"/>
      <w:pPr>
        <w:ind w:left="4921" w:hanging="227"/>
      </w:pPr>
      <w:rPr>
        <w:rFonts w:hint="default"/>
        <w:lang w:val="it-IT" w:eastAsia="it-IT" w:bidi="it-IT"/>
      </w:rPr>
    </w:lvl>
    <w:lvl w:ilvl="8" w:tplc="60DA1F24">
      <w:numFmt w:val="bullet"/>
      <w:lvlText w:val="•"/>
      <w:lvlJc w:val="left"/>
      <w:pPr>
        <w:ind w:left="5552" w:hanging="227"/>
      </w:pPr>
      <w:rPr>
        <w:rFonts w:hint="default"/>
        <w:lang w:val="it-IT" w:eastAsia="it-IT" w:bidi="it-IT"/>
      </w:rPr>
    </w:lvl>
  </w:abstractNum>
  <w:abstractNum w:abstractNumId="4" w15:restartNumberingAfterBreak="0">
    <w:nsid w:val="3A754D2F"/>
    <w:multiLevelType w:val="hybridMultilevel"/>
    <w:tmpl w:val="95FC6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764D0"/>
    <w:multiLevelType w:val="hybridMultilevel"/>
    <w:tmpl w:val="2D428D96"/>
    <w:lvl w:ilvl="0" w:tplc="07ACA0EE">
      <w:start w:val="1"/>
      <w:numFmt w:val="decimal"/>
      <w:pStyle w:val="Default"/>
      <w:lvlText w:val="Articolo %1"/>
      <w:lvlJc w:val="left"/>
      <w:pPr>
        <w:tabs>
          <w:tab w:val="num" w:pos="0"/>
        </w:tabs>
        <w:ind w:left="0" w:firstLine="0"/>
      </w:pPr>
      <w:rPr>
        <w:rFonts w:ascii="Palatino Linotype" w:hAnsi="Palatino Linotype" w:hint="default"/>
        <w:b/>
        <w:i w:val="0"/>
        <w:caps w:val="0"/>
        <w:strike w:val="0"/>
        <w:dstrike w:val="0"/>
        <w:vanish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tabs>
          <w:tab w:val="num" w:pos="3960"/>
        </w:tabs>
        <w:ind w:left="3960" w:hanging="360"/>
      </w:pPr>
    </w:lvl>
    <w:lvl w:ilvl="2" w:tplc="0410001B" w:tentative="1">
      <w:start w:val="1"/>
      <w:numFmt w:val="lowerRoman"/>
      <w:lvlText w:val="%3."/>
      <w:lvlJc w:val="right"/>
      <w:pPr>
        <w:tabs>
          <w:tab w:val="num" w:pos="4680"/>
        </w:tabs>
        <w:ind w:left="4680" w:hanging="180"/>
      </w:pPr>
    </w:lvl>
    <w:lvl w:ilvl="3" w:tplc="0410000F" w:tentative="1">
      <w:start w:val="1"/>
      <w:numFmt w:val="decimal"/>
      <w:lvlText w:val="%4."/>
      <w:lvlJc w:val="left"/>
      <w:pPr>
        <w:tabs>
          <w:tab w:val="num" w:pos="5400"/>
        </w:tabs>
        <w:ind w:left="5400" w:hanging="360"/>
      </w:pPr>
    </w:lvl>
    <w:lvl w:ilvl="4" w:tplc="04100019" w:tentative="1">
      <w:start w:val="1"/>
      <w:numFmt w:val="lowerLetter"/>
      <w:lvlText w:val="%5."/>
      <w:lvlJc w:val="left"/>
      <w:pPr>
        <w:tabs>
          <w:tab w:val="num" w:pos="6120"/>
        </w:tabs>
        <w:ind w:left="6120" w:hanging="360"/>
      </w:pPr>
    </w:lvl>
    <w:lvl w:ilvl="5" w:tplc="0410001B" w:tentative="1">
      <w:start w:val="1"/>
      <w:numFmt w:val="lowerRoman"/>
      <w:lvlText w:val="%6."/>
      <w:lvlJc w:val="right"/>
      <w:pPr>
        <w:tabs>
          <w:tab w:val="num" w:pos="6840"/>
        </w:tabs>
        <w:ind w:left="6840" w:hanging="180"/>
      </w:pPr>
    </w:lvl>
    <w:lvl w:ilvl="6" w:tplc="0410000F" w:tentative="1">
      <w:start w:val="1"/>
      <w:numFmt w:val="decimal"/>
      <w:lvlText w:val="%7."/>
      <w:lvlJc w:val="left"/>
      <w:pPr>
        <w:tabs>
          <w:tab w:val="num" w:pos="7560"/>
        </w:tabs>
        <w:ind w:left="7560" w:hanging="360"/>
      </w:pPr>
    </w:lvl>
    <w:lvl w:ilvl="7" w:tplc="04100019" w:tentative="1">
      <w:start w:val="1"/>
      <w:numFmt w:val="lowerLetter"/>
      <w:lvlText w:val="%8."/>
      <w:lvlJc w:val="left"/>
      <w:pPr>
        <w:tabs>
          <w:tab w:val="num" w:pos="8280"/>
        </w:tabs>
        <w:ind w:left="8280" w:hanging="360"/>
      </w:pPr>
    </w:lvl>
    <w:lvl w:ilvl="8" w:tplc="0410001B" w:tentative="1">
      <w:start w:val="1"/>
      <w:numFmt w:val="lowerRoman"/>
      <w:lvlText w:val="%9."/>
      <w:lvlJc w:val="right"/>
      <w:pPr>
        <w:tabs>
          <w:tab w:val="num" w:pos="9000"/>
        </w:tabs>
        <w:ind w:left="9000" w:hanging="180"/>
      </w:pPr>
    </w:lvl>
  </w:abstractNum>
  <w:abstractNum w:abstractNumId="6" w15:restartNumberingAfterBreak="0">
    <w:nsid w:val="539C3F23"/>
    <w:multiLevelType w:val="hybridMultilevel"/>
    <w:tmpl w:val="9FA62EFA"/>
    <w:lvl w:ilvl="0" w:tplc="840AF998">
      <w:numFmt w:val="bullet"/>
      <w:lvlText w:val="•"/>
      <w:lvlJc w:val="left"/>
      <w:pPr>
        <w:ind w:left="506" w:hanging="227"/>
      </w:pPr>
      <w:rPr>
        <w:rFonts w:ascii="Adobe Garamond Pro" w:eastAsia="Adobe Garamond Pro" w:hAnsi="Adobe Garamond Pro" w:cs="Adobe Garamond Pro" w:hint="default"/>
        <w:color w:val="231F20"/>
        <w:spacing w:val="-22"/>
        <w:w w:val="100"/>
        <w:sz w:val="19"/>
        <w:szCs w:val="19"/>
        <w:lang w:val="it-IT" w:eastAsia="it-IT" w:bidi="it-IT"/>
      </w:rPr>
    </w:lvl>
    <w:lvl w:ilvl="1" w:tplc="07B2B126">
      <w:numFmt w:val="bullet"/>
      <w:lvlText w:val="•"/>
      <w:lvlJc w:val="left"/>
      <w:pPr>
        <w:ind w:left="1131" w:hanging="227"/>
      </w:pPr>
      <w:rPr>
        <w:rFonts w:hint="default"/>
        <w:lang w:val="it-IT" w:eastAsia="it-IT" w:bidi="it-IT"/>
      </w:rPr>
    </w:lvl>
    <w:lvl w:ilvl="2" w:tplc="A37E951C">
      <w:numFmt w:val="bullet"/>
      <w:lvlText w:val="•"/>
      <w:lvlJc w:val="left"/>
      <w:pPr>
        <w:ind w:left="1763" w:hanging="227"/>
      </w:pPr>
      <w:rPr>
        <w:rFonts w:hint="default"/>
        <w:lang w:val="it-IT" w:eastAsia="it-IT" w:bidi="it-IT"/>
      </w:rPr>
    </w:lvl>
    <w:lvl w:ilvl="3" w:tplc="BE869AF6">
      <w:numFmt w:val="bullet"/>
      <w:lvlText w:val="•"/>
      <w:lvlJc w:val="left"/>
      <w:pPr>
        <w:ind w:left="2394" w:hanging="227"/>
      </w:pPr>
      <w:rPr>
        <w:rFonts w:hint="default"/>
        <w:lang w:val="it-IT" w:eastAsia="it-IT" w:bidi="it-IT"/>
      </w:rPr>
    </w:lvl>
    <w:lvl w:ilvl="4" w:tplc="738E82E4">
      <w:numFmt w:val="bullet"/>
      <w:lvlText w:val="•"/>
      <w:lvlJc w:val="left"/>
      <w:pPr>
        <w:ind w:left="3026" w:hanging="227"/>
      </w:pPr>
      <w:rPr>
        <w:rFonts w:hint="default"/>
        <w:lang w:val="it-IT" w:eastAsia="it-IT" w:bidi="it-IT"/>
      </w:rPr>
    </w:lvl>
    <w:lvl w:ilvl="5" w:tplc="DB40D294">
      <w:numFmt w:val="bullet"/>
      <w:lvlText w:val="•"/>
      <w:lvlJc w:val="left"/>
      <w:pPr>
        <w:ind w:left="3658" w:hanging="227"/>
      </w:pPr>
      <w:rPr>
        <w:rFonts w:hint="default"/>
        <w:lang w:val="it-IT" w:eastAsia="it-IT" w:bidi="it-IT"/>
      </w:rPr>
    </w:lvl>
    <w:lvl w:ilvl="6" w:tplc="0A9A1578">
      <w:numFmt w:val="bullet"/>
      <w:lvlText w:val="•"/>
      <w:lvlJc w:val="left"/>
      <w:pPr>
        <w:ind w:left="4289" w:hanging="227"/>
      </w:pPr>
      <w:rPr>
        <w:rFonts w:hint="default"/>
        <w:lang w:val="it-IT" w:eastAsia="it-IT" w:bidi="it-IT"/>
      </w:rPr>
    </w:lvl>
    <w:lvl w:ilvl="7" w:tplc="DBA296C6">
      <w:numFmt w:val="bullet"/>
      <w:lvlText w:val="•"/>
      <w:lvlJc w:val="left"/>
      <w:pPr>
        <w:ind w:left="4921" w:hanging="227"/>
      </w:pPr>
      <w:rPr>
        <w:rFonts w:hint="default"/>
        <w:lang w:val="it-IT" w:eastAsia="it-IT" w:bidi="it-IT"/>
      </w:rPr>
    </w:lvl>
    <w:lvl w:ilvl="8" w:tplc="95D49450">
      <w:numFmt w:val="bullet"/>
      <w:lvlText w:val="•"/>
      <w:lvlJc w:val="left"/>
      <w:pPr>
        <w:ind w:left="5552" w:hanging="227"/>
      </w:pPr>
      <w:rPr>
        <w:rFonts w:hint="default"/>
        <w:lang w:val="it-IT" w:eastAsia="it-IT" w:bidi="it-IT"/>
      </w:rPr>
    </w:lvl>
  </w:abstractNum>
  <w:abstractNum w:abstractNumId="7" w15:restartNumberingAfterBreak="0">
    <w:nsid w:val="653C7B0A"/>
    <w:multiLevelType w:val="hybridMultilevel"/>
    <w:tmpl w:val="0ACCB468"/>
    <w:lvl w:ilvl="0" w:tplc="6BA4CE58">
      <w:numFmt w:val="bullet"/>
      <w:lvlText w:val="•"/>
      <w:lvlJc w:val="left"/>
      <w:pPr>
        <w:ind w:left="506" w:hanging="227"/>
      </w:pPr>
      <w:rPr>
        <w:rFonts w:ascii="Adobe Garamond Pro" w:eastAsia="Adobe Garamond Pro" w:hAnsi="Adobe Garamond Pro" w:cs="Adobe Garamond Pro" w:hint="default"/>
        <w:color w:val="231F20"/>
        <w:spacing w:val="-2"/>
        <w:w w:val="100"/>
        <w:sz w:val="19"/>
        <w:szCs w:val="19"/>
        <w:lang w:val="it-IT" w:eastAsia="it-IT" w:bidi="it-IT"/>
      </w:rPr>
    </w:lvl>
    <w:lvl w:ilvl="1" w:tplc="9C24A190">
      <w:numFmt w:val="bullet"/>
      <w:lvlText w:val="•"/>
      <w:lvlJc w:val="left"/>
      <w:pPr>
        <w:ind w:left="1131" w:hanging="227"/>
      </w:pPr>
      <w:rPr>
        <w:rFonts w:hint="default"/>
        <w:lang w:val="it-IT" w:eastAsia="it-IT" w:bidi="it-IT"/>
      </w:rPr>
    </w:lvl>
    <w:lvl w:ilvl="2" w:tplc="B20E799C">
      <w:numFmt w:val="bullet"/>
      <w:lvlText w:val="•"/>
      <w:lvlJc w:val="left"/>
      <w:pPr>
        <w:ind w:left="1763" w:hanging="227"/>
      </w:pPr>
      <w:rPr>
        <w:rFonts w:hint="default"/>
        <w:lang w:val="it-IT" w:eastAsia="it-IT" w:bidi="it-IT"/>
      </w:rPr>
    </w:lvl>
    <w:lvl w:ilvl="3" w:tplc="D978630E">
      <w:numFmt w:val="bullet"/>
      <w:lvlText w:val="•"/>
      <w:lvlJc w:val="left"/>
      <w:pPr>
        <w:ind w:left="2394" w:hanging="227"/>
      </w:pPr>
      <w:rPr>
        <w:rFonts w:hint="default"/>
        <w:lang w:val="it-IT" w:eastAsia="it-IT" w:bidi="it-IT"/>
      </w:rPr>
    </w:lvl>
    <w:lvl w:ilvl="4" w:tplc="B0902DC2">
      <w:numFmt w:val="bullet"/>
      <w:lvlText w:val="•"/>
      <w:lvlJc w:val="left"/>
      <w:pPr>
        <w:ind w:left="3026" w:hanging="227"/>
      </w:pPr>
      <w:rPr>
        <w:rFonts w:hint="default"/>
        <w:lang w:val="it-IT" w:eastAsia="it-IT" w:bidi="it-IT"/>
      </w:rPr>
    </w:lvl>
    <w:lvl w:ilvl="5" w:tplc="BDA4E6A4">
      <w:numFmt w:val="bullet"/>
      <w:lvlText w:val="•"/>
      <w:lvlJc w:val="left"/>
      <w:pPr>
        <w:ind w:left="3658" w:hanging="227"/>
      </w:pPr>
      <w:rPr>
        <w:rFonts w:hint="default"/>
        <w:lang w:val="it-IT" w:eastAsia="it-IT" w:bidi="it-IT"/>
      </w:rPr>
    </w:lvl>
    <w:lvl w:ilvl="6" w:tplc="C924EBE4">
      <w:numFmt w:val="bullet"/>
      <w:lvlText w:val="•"/>
      <w:lvlJc w:val="left"/>
      <w:pPr>
        <w:ind w:left="4289" w:hanging="227"/>
      </w:pPr>
      <w:rPr>
        <w:rFonts w:hint="default"/>
        <w:lang w:val="it-IT" w:eastAsia="it-IT" w:bidi="it-IT"/>
      </w:rPr>
    </w:lvl>
    <w:lvl w:ilvl="7" w:tplc="22207174">
      <w:numFmt w:val="bullet"/>
      <w:lvlText w:val="•"/>
      <w:lvlJc w:val="left"/>
      <w:pPr>
        <w:ind w:left="4921" w:hanging="227"/>
      </w:pPr>
      <w:rPr>
        <w:rFonts w:hint="default"/>
        <w:lang w:val="it-IT" w:eastAsia="it-IT" w:bidi="it-IT"/>
      </w:rPr>
    </w:lvl>
    <w:lvl w:ilvl="8" w:tplc="026AFACC">
      <w:numFmt w:val="bullet"/>
      <w:lvlText w:val="•"/>
      <w:lvlJc w:val="left"/>
      <w:pPr>
        <w:ind w:left="5552" w:hanging="227"/>
      </w:pPr>
      <w:rPr>
        <w:rFonts w:hint="default"/>
        <w:lang w:val="it-IT" w:eastAsia="it-IT" w:bidi="it-IT"/>
      </w:rPr>
    </w:lvl>
  </w:abstractNum>
  <w:abstractNum w:abstractNumId="8" w15:restartNumberingAfterBreak="0">
    <w:nsid w:val="6A812922"/>
    <w:multiLevelType w:val="multilevel"/>
    <w:tmpl w:val="FF88D2A2"/>
    <w:lvl w:ilvl="0">
      <w:start w:val="5"/>
      <w:numFmt w:val="lowerLetter"/>
      <w:lvlText w:val="%1"/>
      <w:lvlJc w:val="left"/>
      <w:pPr>
        <w:ind w:left="166" w:hanging="287"/>
        <w:jc w:val="left"/>
      </w:pPr>
      <w:rPr>
        <w:rFonts w:hint="default"/>
        <w:lang w:val="it-IT" w:eastAsia="it-IT" w:bidi="it-IT"/>
      </w:rPr>
    </w:lvl>
    <w:lvl w:ilvl="1">
      <w:start w:val="13"/>
      <w:numFmt w:val="lowerLetter"/>
      <w:lvlText w:val="%1-%2"/>
      <w:lvlJc w:val="left"/>
      <w:pPr>
        <w:ind w:left="166" w:hanging="287"/>
        <w:jc w:val="left"/>
      </w:pPr>
      <w:rPr>
        <w:rFonts w:ascii="Adobe Garamond Pro" w:eastAsia="Adobe Garamond Pro" w:hAnsi="Adobe Garamond Pro" w:cs="Adobe Garamond Pro" w:hint="default"/>
        <w:color w:val="231F20"/>
        <w:spacing w:val="-16"/>
        <w:w w:val="99"/>
        <w:sz w:val="17"/>
        <w:szCs w:val="17"/>
        <w:lang w:val="it-IT" w:eastAsia="it-IT" w:bidi="it-IT"/>
      </w:rPr>
    </w:lvl>
    <w:lvl w:ilvl="2">
      <w:numFmt w:val="bullet"/>
      <w:lvlText w:val="•"/>
      <w:lvlJc w:val="left"/>
      <w:pPr>
        <w:ind w:left="506" w:hanging="227"/>
      </w:pPr>
      <w:rPr>
        <w:rFonts w:ascii="Adobe Garamond Pro" w:eastAsia="Adobe Garamond Pro" w:hAnsi="Adobe Garamond Pro" w:cs="Adobe Garamond Pro" w:hint="default"/>
        <w:color w:val="231F20"/>
        <w:spacing w:val="-14"/>
        <w:w w:val="100"/>
        <w:sz w:val="19"/>
        <w:szCs w:val="19"/>
        <w:lang w:val="it-IT" w:eastAsia="it-IT" w:bidi="it-IT"/>
      </w:rPr>
    </w:lvl>
    <w:lvl w:ilvl="3">
      <w:numFmt w:val="bullet"/>
      <w:lvlText w:val="•"/>
      <w:lvlJc w:val="left"/>
      <w:pPr>
        <w:ind w:left="1903" w:hanging="227"/>
      </w:pPr>
      <w:rPr>
        <w:rFonts w:hint="default"/>
        <w:lang w:val="it-IT" w:eastAsia="it-IT" w:bidi="it-IT"/>
      </w:rPr>
    </w:lvl>
    <w:lvl w:ilvl="4">
      <w:numFmt w:val="bullet"/>
      <w:lvlText w:val="•"/>
      <w:lvlJc w:val="left"/>
      <w:pPr>
        <w:ind w:left="2605" w:hanging="227"/>
      </w:pPr>
      <w:rPr>
        <w:rFonts w:hint="default"/>
        <w:lang w:val="it-IT" w:eastAsia="it-IT" w:bidi="it-IT"/>
      </w:rPr>
    </w:lvl>
    <w:lvl w:ilvl="5">
      <w:numFmt w:val="bullet"/>
      <w:lvlText w:val="•"/>
      <w:lvlJc w:val="left"/>
      <w:pPr>
        <w:ind w:left="3307" w:hanging="227"/>
      </w:pPr>
      <w:rPr>
        <w:rFonts w:hint="default"/>
        <w:lang w:val="it-IT" w:eastAsia="it-IT" w:bidi="it-IT"/>
      </w:rPr>
    </w:lvl>
    <w:lvl w:ilvl="6">
      <w:numFmt w:val="bullet"/>
      <w:lvlText w:val="•"/>
      <w:lvlJc w:val="left"/>
      <w:pPr>
        <w:ind w:left="4009" w:hanging="227"/>
      </w:pPr>
      <w:rPr>
        <w:rFonts w:hint="default"/>
        <w:lang w:val="it-IT" w:eastAsia="it-IT" w:bidi="it-IT"/>
      </w:rPr>
    </w:lvl>
    <w:lvl w:ilvl="7">
      <w:numFmt w:val="bullet"/>
      <w:lvlText w:val="•"/>
      <w:lvlJc w:val="left"/>
      <w:pPr>
        <w:ind w:left="4710" w:hanging="227"/>
      </w:pPr>
      <w:rPr>
        <w:rFonts w:hint="default"/>
        <w:lang w:val="it-IT" w:eastAsia="it-IT" w:bidi="it-IT"/>
      </w:rPr>
    </w:lvl>
    <w:lvl w:ilvl="8">
      <w:numFmt w:val="bullet"/>
      <w:lvlText w:val="•"/>
      <w:lvlJc w:val="left"/>
      <w:pPr>
        <w:ind w:left="5412" w:hanging="227"/>
      </w:pPr>
      <w:rPr>
        <w:rFonts w:hint="default"/>
        <w:lang w:val="it-IT" w:eastAsia="it-IT" w:bidi="it-IT"/>
      </w:rPr>
    </w:lvl>
  </w:abstractNum>
  <w:abstractNum w:abstractNumId="9" w15:restartNumberingAfterBreak="0">
    <w:nsid w:val="77D171AB"/>
    <w:multiLevelType w:val="hybridMultilevel"/>
    <w:tmpl w:val="1194E1BE"/>
    <w:lvl w:ilvl="0" w:tplc="C2C0E210">
      <w:numFmt w:val="bullet"/>
      <w:lvlText w:val="•"/>
      <w:lvlJc w:val="left"/>
      <w:pPr>
        <w:ind w:left="506" w:hanging="227"/>
      </w:pPr>
      <w:rPr>
        <w:rFonts w:ascii="Adobe Garamond Pro" w:eastAsia="Adobe Garamond Pro" w:hAnsi="Adobe Garamond Pro" w:cs="Adobe Garamond Pro" w:hint="default"/>
        <w:color w:val="231F20"/>
        <w:spacing w:val="-11"/>
        <w:w w:val="99"/>
        <w:sz w:val="19"/>
        <w:szCs w:val="19"/>
        <w:lang w:val="it-IT" w:eastAsia="it-IT" w:bidi="it-IT"/>
      </w:rPr>
    </w:lvl>
    <w:lvl w:ilvl="1" w:tplc="135053C0">
      <w:numFmt w:val="bullet"/>
      <w:lvlText w:val="•"/>
      <w:lvlJc w:val="left"/>
      <w:pPr>
        <w:ind w:left="1131" w:hanging="227"/>
      </w:pPr>
      <w:rPr>
        <w:rFonts w:hint="default"/>
        <w:lang w:val="it-IT" w:eastAsia="it-IT" w:bidi="it-IT"/>
      </w:rPr>
    </w:lvl>
    <w:lvl w:ilvl="2" w:tplc="562C3DB6">
      <w:numFmt w:val="bullet"/>
      <w:lvlText w:val="•"/>
      <w:lvlJc w:val="left"/>
      <w:pPr>
        <w:ind w:left="1763" w:hanging="227"/>
      </w:pPr>
      <w:rPr>
        <w:rFonts w:hint="default"/>
        <w:lang w:val="it-IT" w:eastAsia="it-IT" w:bidi="it-IT"/>
      </w:rPr>
    </w:lvl>
    <w:lvl w:ilvl="3" w:tplc="D00AAF64">
      <w:numFmt w:val="bullet"/>
      <w:lvlText w:val="•"/>
      <w:lvlJc w:val="left"/>
      <w:pPr>
        <w:ind w:left="2394" w:hanging="227"/>
      </w:pPr>
      <w:rPr>
        <w:rFonts w:hint="default"/>
        <w:lang w:val="it-IT" w:eastAsia="it-IT" w:bidi="it-IT"/>
      </w:rPr>
    </w:lvl>
    <w:lvl w:ilvl="4" w:tplc="0CD488AC">
      <w:numFmt w:val="bullet"/>
      <w:lvlText w:val="•"/>
      <w:lvlJc w:val="left"/>
      <w:pPr>
        <w:ind w:left="3026" w:hanging="227"/>
      </w:pPr>
      <w:rPr>
        <w:rFonts w:hint="default"/>
        <w:lang w:val="it-IT" w:eastAsia="it-IT" w:bidi="it-IT"/>
      </w:rPr>
    </w:lvl>
    <w:lvl w:ilvl="5" w:tplc="C49E74A6">
      <w:numFmt w:val="bullet"/>
      <w:lvlText w:val="•"/>
      <w:lvlJc w:val="left"/>
      <w:pPr>
        <w:ind w:left="3658" w:hanging="227"/>
      </w:pPr>
      <w:rPr>
        <w:rFonts w:hint="default"/>
        <w:lang w:val="it-IT" w:eastAsia="it-IT" w:bidi="it-IT"/>
      </w:rPr>
    </w:lvl>
    <w:lvl w:ilvl="6" w:tplc="83E464AE">
      <w:numFmt w:val="bullet"/>
      <w:lvlText w:val="•"/>
      <w:lvlJc w:val="left"/>
      <w:pPr>
        <w:ind w:left="4289" w:hanging="227"/>
      </w:pPr>
      <w:rPr>
        <w:rFonts w:hint="default"/>
        <w:lang w:val="it-IT" w:eastAsia="it-IT" w:bidi="it-IT"/>
      </w:rPr>
    </w:lvl>
    <w:lvl w:ilvl="7" w:tplc="C9C4E7A0">
      <w:numFmt w:val="bullet"/>
      <w:lvlText w:val="•"/>
      <w:lvlJc w:val="left"/>
      <w:pPr>
        <w:ind w:left="4921" w:hanging="227"/>
      </w:pPr>
      <w:rPr>
        <w:rFonts w:hint="default"/>
        <w:lang w:val="it-IT" w:eastAsia="it-IT" w:bidi="it-IT"/>
      </w:rPr>
    </w:lvl>
    <w:lvl w:ilvl="8" w:tplc="A8009F8E">
      <w:numFmt w:val="bullet"/>
      <w:lvlText w:val="•"/>
      <w:lvlJc w:val="left"/>
      <w:pPr>
        <w:ind w:left="5552" w:hanging="227"/>
      </w:pPr>
      <w:rPr>
        <w:rFonts w:hint="default"/>
        <w:lang w:val="it-IT" w:eastAsia="it-IT" w:bidi="it-IT"/>
      </w:rPr>
    </w:lvl>
  </w:abstractNum>
  <w:num w:numId="1">
    <w:abstractNumId w:val="7"/>
  </w:num>
  <w:num w:numId="2">
    <w:abstractNumId w:val="9"/>
  </w:num>
  <w:num w:numId="3">
    <w:abstractNumId w:val="6"/>
  </w:num>
  <w:num w:numId="4">
    <w:abstractNumId w:val="3"/>
  </w:num>
  <w:num w:numId="5">
    <w:abstractNumId w:val="1"/>
  </w:num>
  <w:num w:numId="6">
    <w:abstractNumId w:val="0"/>
  </w:num>
  <w:num w:numId="7">
    <w:abstractNumId w:val="8"/>
  </w:num>
  <w:num w:numId="8">
    <w:abstractNumId w:val="5"/>
  </w:num>
  <w:num w:numId="9">
    <w:abstractNumId w:val="4"/>
  </w:num>
  <w:num w:numId="10">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FED"/>
    <w:rsid w:val="0001007F"/>
    <w:rsid w:val="0001034B"/>
    <w:rsid w:val="0002461E"/>
    <w:rsid w:val="00030E03"/>
    <w:rsid w:val="00037151"/>
    <w:rsid w:val="000424BA"/>
    <w:rsid w:val="00046570"/>
    <w:rsid w:val="0004705C"/>
    <w:rsid w:val="00051B6F"/>
    <w:rsid w:val="00057BDA"/>
    <w:rsid w:val="0008582E"/>
    <w:rsid w:val="0009175F"/>
    <w:rsid w:val="0009527D"/>
    <w:rsid w:val="000A5FED"/>
    <w:rsid w:val="000C0546"/>
    <w:rsid w:val="000C3385"/>
    <w:rsid w:val="000C5210"/>
    <w:rsid w:val="000E7023"/>
    <w:rsid w:val="000F76C0"/>
    <w:rsid w:val="00117B1D"/>
    <w:rsid w:val="00124DD9"/>
    <w:rsid w:val="00131FB2"/>
    <w:rsid w:val="001323D2"/>
    <w:rsid w:val="001332AA"/>
    <w:rsid w:val="001565E4"/>
    <w:rsid w:val="001600BD"/>
    <w:rsid w:val="001718CD"/>
    <w:rsid w:val="00172D16"/>
    <w:rsid w:val="00177206"/>
    <w:rsid w:val="001923B4"/>
    <w:rsid w:val="001B51BC"/>
    <w:rsid w:val="001B73EB"/>
    <w:rsid w:val="001F295B"/>
    <w:rsid w:val="002011DE"/>
    <w:rsid w:val="00213D8C"/>
    <w:rsid w:val="00240BDE"/>
    <w:rsid w:val="00242DA0"/>
    <w:rsid w:val="00265918"/>
    <w:rsid w:val="002720EE"/>
    <w:rsid w:val="00287876"/>
    <w:rsid w:val="002A0917"/>
    <w:rsid w:val="002D0272"/>
    <w:rsid w:val="002D590D"/>
    <w:rsid w:val="002D64EB"/>
    <w:rsid w:val="002F04FC"/>
    <w:rsid w:val="002F7210"/>
    <w:rsid w:val="00313C35"/>
    <w:rsid w:val="003153EC"/>
    <w:rsid w:val="00317576"/>
    <w:rsid w:val="0033532F"/>
    <w:rsid w:val="00346018"/>
    <w:rsid w:val="00355808"/>
    <w:rsid w:val="00372E49"/>
    <w:rsid w:val="00387A61"/>
    <w:rsid w:val="003931A6"/>
    <w:rsid w:val="003B22D5"/>
    <w:rsid w:val="00404859"/>
    <w:rsid w:val="004129D5"/>
    <w:rsid w:val="00413CB7"/>
    <w:rsid w:val="00427FE0"/>
    <w:rsid w:val="0043136E"/>
    <w:rsid w:val="0043419C"/>
    <w:rsid w:val="0043775F"/>
    <w:rsid w:val="004600BB"/>
    <w:rsid w:val="00477EF3"/>
    <w:rsid w:val="00483A46"/>
    <w:rsid w:val="004963F7"/>
    <w:rsid w:val="00496474"/>
    <w:rsid w:val="004B2E8B"/>
    <w:rsid w:val="004B5AA1"/>
    <w:rsid w:val="004B7D06"/>
    <w:rsid w:val="004C189A"/>
    <w:rsid w:val="004C669D"/>
    <w:rsid w:val="004C6B65"/>
    <w:rsid w:val="004E2FEC"/>
    <w:rsid w:val="004F6414"/>
    <w:rsid w:val="00500C96"/>
    <w:rsid w:val="005019B3"/>
    <w:rsid w:val="00502DFF"/>
    <w:rsid w:val="0050397D"/>
    <w:rsid w:val="00512717"/>
    <w:rsid w:val="00535097"/>
    <w:rsid w:val="00560392"/>
    <w:rsid w:val="0056765B"/>
    <w:rsid w:val="00573CA1"/>
    <w:rsid w:val="00586A7A"/>
    <w:rsid w:val="005A4D41"/>
    <w:rsid w:val="005A72BB"/>
    <w:rsid w:val="005B1AE0"/>
    <w:rsid w:val="005C28FE"/>
    <w:rsid w:val="005D71BF"/>
    <w:rsid w:val="005E14B9"/>
    <w:rsid w:val="006103B8"/>
    <w:rsid w:val="00626344"/>
    <w:rsid w:val="0062715D"/>
    <w:rsid w:val="00637B50"/>
    <w:rsid w:val="0065411C"/>
    <w:rsid w:val="0066078F"/>
    <w:rsid w:val="00677FD0"/>
    <w:rsid w:val="006A05EE"/>
    <w:rsid w:val="006A44CF"/>
    <w:rsid w:val="006A5521"/>
    <w:rsid w:val="006B1A33"/>
    <w:rsid w:val="006D1B8F"/>
    <w:rsid w:val="006E0629"/>
    <w:rsid w:val="006E5172"/>
    <w:rsid w:val="007022D2"/>
    <w:rsid w:val="0071326F"/>
    <w:rsid w:val="00715A7F"/>
    <w:rsid w:val="00722838"/>
    <w:rsid w:val="007345CC"/>
    <w:rsid w:val="007362C4"/>
    <w:rsid w:val="00761826"/>
    <w:rsid w:val="007655AE"/>
    <w:rsid w:val="00770662"/>
    <w:rsid w:val="00775005"/>
    <w:rsid w:val="00776427"/>
    <w:rsid w:val="00787F63"/>
    <w:rsid w:val="0079074D"/>
    <w:rsid w:val="007B6AAB"/>
    <w:rsid w:val="007B6E16"/>
    <w:rsid w:val="007C3522"/>
    <w:rsid w:val="007E4BC3"/>
    <w:rsid w:val="007F27A2"/>
    <w:rsid w:val="007F6015"/>
    <w:rsid w:val="00800210"/>
    <w:rsid w:val="00816DB2"/>
    <w:rsid w:val="00822DAF"/>
    <w:rsid w:val="0083234B"/>
    <w:rsid w:val="008336F1"/>
    <w:rsid w:val="00845AA0"/>
    <w:rsid w:val="008649DD"/>
    <w:rsid w:val="00873332"/>
    <w:rsid w:val="008736DA"/>
    <w:rsid w:val="00875672"/>
    <w:rsid w:val="008865C3"/>
    <w:rsid w:val="00887A93"/>
    <w:rsid w:val="00890D76"/>
    <w:rsid w:val="008934B3"/>
    <w:rsid w:val="00895014"/>
    <w:rsid w:val="00897724"/>
    <w:rsid w:val="008B7662"/>
    <w:rsid w:val="008D1680"/>
    <w:rsid w:val="008D4B86"/>
    <w:rsid w:val="008E0132"/>
    <w:rsid w:val="008E2D92"/>
    <w:rsid w:val="008E31B0"/>
    <w:rsid w:val="00907BD1"/>
    <w:rsid w:val="00907E09"/>
    <w:rsid w:val="009161AB"/>
    <w:rsid w:val="0094705C"/>
    <w:rsid w:val="0095315A"/>
    <w:rsid w:val="00965BA2"/>
    <w:rsid w:val="00971D76"/>
    <w:rsid w:val="00972268"/>
    <w:rsid w:val="00972D0E"/>
    <w:rsid w:val="00973BB9"/>
    <w:rsid w:val="009844F3"/>
    <w:rsid w:val="009845AA"/>
    <w:rsid w:val="0098670E"/>
    <w:rsid w:val="009C68B3"/>
    <w:rsid w:val="009C70EB"/>
    <w:rsid w:val="00A413B0"/>
    <w:rsid w:val="00A42F12"/>
    <w:rsid w:val="00A55698"/>
    <w:rsid w:val="00A60AD9"/>
    <w:rsid w:val="00A7468E"/>
    <w:rsid w:val="00A77E7F"/>
    <w:rsid w:val="00A83212"/>
    <w:rsid w:val="00A86A2E"/>
    <w:rsid w:val="00A92C6C"/>
    <w:rsid w:val="00A93BC9"/>
    <w:rsid w:val="00AA58FC"/>
    <w:rsid w:val="00AC4E31"/>
    <w:rsid w:val="00AD155A"/>
    <w:rsid w:val="00AF29E9"/>
    <w:rsid w:val="00B01DBA"/>
    <w:rsid w:val="00B07433"/>
    <w:rsid w:val="00B2176E"/>
    <w:rsid w:val="00B259D9"/>
    <w:rsid w:val="00B32ECD"/>
    <w:rsid w:val="00B52BEA"/>
    <w:rsid w:val="00B60F9B"/>
    <w:rsid w:val="00B6504A"/>
    <w:rsid w:val="00B66A13"/>
    <w:rsid w:val="00B800FC"/>
    <w:rsid w:val="00B9606F"/>
    <w:rsid w:val="00BA6B9E"/>
    <w:rsid w:val="00BA7735"/>
    <w:rsid w:val="00BB0DE4"/>
    <w:rsid w:val="00BD6B47"/>
    <w:rsid w:val="00BF4A98"/>
    <w:rsid w:val="00C05E45"/>
    <w:rsid w:val="00C23E27"/>
    <w:rsid w:val="00C26347"/>
    <w:rsid w:val="00C266AE"/>
    <w:rsid w:val="00C43AFB"/>
    <w:rsid w:val="00C5767D"/>
    <w:rsid w:val="00C63863"/>
    <w:rsid w:val="00C64F45"/>
    <w:rsid w:val="00C71FF7"/>
    <w:rsid w:val="00C72522"/>
    <w:rsid w:val="00C728A8"/>
    <w:rsid w:val="00C904CB"/>
    <w:rsid w:val="00CB6E74"/>
    <w:rsid w:val="00CC40D7"/>
    <w:rsid w:val="00CD21E9"/>
    <w:rsid w:val="00CD2235"/>
    <w:rsid w:val="00CD7E42"/>
    <w:rsid w:val="00CF005B"/>
    <w:rsid w:val="00D020D7"/>
    <w:rsid w:val="00D168A9"/>
    <w:rsid w:val="00D22F7E"/>
    <w:rsid w:val="00D26038"/>
    <w:rsid w:val="00D34F6D"/>
    <w:rsid w:val="00D37DDE"/>
    <w:rsid w:val="00D472FC"/>
    <w:rsid w:val="00D9095E"/>
    <w:rsid w:val="00D94277"/>
    <w:rsid w:val="00DA6DD2"/>
    <w:rsid w:val="00DC68B1"/>
    <w:rsid w:val="00DD0B66"/>
    <w:rsid w:val="00DD24ED"/>
    <w:rsid w:val="00DD4057"/>
    <w:rsid w:val="00DE450A"/>
    <w:rsid w:val="00DE752A"/>
    <w:rsid w:val="00DF0660"/>
    <w:rsid w:val="00E04694"/>
    <w:rsid w:val="00E07C9F"/>
    <w:rsid w:val="00E127CA"/>
    <w:rsid w:val="00E21458"/>
    <w:rsid w:val="00E24E8D"/>
    <w:rsid w:val="00E301EB"/>
    <w:rsid w:val="00E3032E"/>
    <w:rsid w:val="00E366BD"/>
    <w:rsid w:val="00E4709F"/>
    <w:rsid w:val="00E666AD"/>
    <w:rsid w:val="00E71DFB"/>
    <w:rsid w:val="00EA00AB"/>
    <w:rsid w:val="00EB232F"/>
    <w:rsid w:val="00EB2572"/>
    <w:rsid w:val="00EC4C69"/>
    <w:rsid w:val="00EC4F6F"/>
    <w:rsid w:val="00ED6921"/>
    <w:rsid w:val="00ED7924"/>
    <w:rsid w:val="00EE071A"/>
    <w:rsid w:val="00EE149D"/>
    <w:rsid w:val="00EF134F"/>
    <w:rsid w:val="00EF13E0"/>
    <w:rsid w:val="00F07A58"/>
    <w:rsid w:val="00F13303"/>
    <w:rsid w:val="00F20047"/>
    <w:rsid w:val="00F305A6"/>
    <w:rsid w:val="00F33159"/>
    <w:rsid w:val="00F358FB"/>
    <w:rsid w:val="00F4657B"/>
    <w:rsid w:val="00F50B81"/>
    <w:rsid w:val="00F56995"/>
    <w:rsid w:val="00F578A5"/>
    <w:rsid w:val="00F6181D"/>
    <w:rsid w:val="00F652AD"/>
    <w:rsid w:val="00F65431"/>
    <w:rsid w:val="00F714BD"/>
    <w:rsid w:val="00F715C6"/>
    <w:rsid w:val="00F929E7"/>
    <w:rsid w:val="00F96D83"/>
    <w:rsid w:val="00FA761E"/>
    <w:rsid w:val="00FB2097"/>
    <w:rsid w:val="00FB29EA"/>
    <w:rsid w:val="00FB5244"/>
    <w:rsid w:val="00FB5D09"/>
    <w:rsid w:val="00FB6E34"/>
    <w:rsid w:val="00FC3A69"/>
    <w:rsid w:val="00FC55A0"/>
    <w:rsid w:val="00FE1739"/>
    <w:rsid w:val="00FE2089"/>
    <w:rsid w:val="00FE3A2B"/>
    <w:rsid w:val="00FE53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8FFE6"/>
  <w15:docId w15:val="{2E6A8D02-8DD9-46C3-8F66-DA16DC847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E3A2B"/>
  </w:style>
  <w:style w:type="paragraph" w:styleId="Titolo1">
    <w:name w:val="heading 1"/>
    <w:basedOn w:val="Normale"/>
    <w:link w:val="Titolo1Carattere"/>
    <w:uiPriority w:val="1"/>
    <w:qFormat/>
    <w:rsid w:val="000A5FED"/>
    <w:pPr>
      <w:widowControl w:val="0"/>
      <w:autoSpaceDE w:val="0"/>
      <w:autoSpaceDN w:val="0"/>
      <w:spacing w:after="0" w:line="240" w:lineRule="auto"/>
      <w:ind w:left="166"/>
      <w:outlineLvl w:val="0"/>
    </w:pPr>
    <w:rPr>
      <w:rFonts w:ascii="AGaramondPro-Semibold" w:eastAsia="AGaramondPro-Semibold" w:hAnsi="AGaramondPro-Semibold" w:cs="AGaramondPro-Semibold"/>
      <w:b/>
      <w:bCs/>
      <w:sz w:val="19"/>
      <w:szCs w:val="19"/>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0A5FED"/>
    <w:rPr>
      <w:rFonts w:ascii="AGaramondPro-Semibold" w:eastAsia="AGaramondPro-Semibold" w:hAnsi="AGaramondPro-Semibold" w:cs="AGaramondPro-Semibold"/>
      <w:b/>
      <w:bCs/>
      <w:sz w:val="19"/>
      <w:szCs w:val="19"/>
      <w:lang w:eastAsia="it-IT" w:bidi="it-IT"/>
    </w:rPr>
  </w:style>
  <w:style w:type="table" w:customStyle="1" w:styleId="TableNormal">
    <w:name w:val="Table Normal"/>
    <w:uiPriority w:val="2"/>
    <w:semiHidden/>
    <w:unhideWhenUsed/>
    <w:qFormat/>
    <w:rsid w:val="000A5FE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A5FED"/>
    <w:pPr>
      <w:widowControl w:val="0"/>
      <w:autoSpaceDE w:val="0"/>
      <w:autoSpaceDN w:val="0"/>
      <w:spacing w:after="0" w:line="240" w:lineRule="auto"/>
      <w:ind w:left="166"/>
      <w:jc w:val="both"/>
    </w:pPr>
    <w:rPr>
      <w:rFonts w:ascii="Adobe Garamond Pro" w:eastAsia="Adobe Garamond Pro" w:hAnsi="Adobe Garamond Pro" w:cs="Adobe Garamond Pro"/>
      <w:sz w:val="19"/>
      <w:szCs w:val="19"/>
      <w:lang w:eastAsia="it-IT" w:bidi="it-IT"/>
    </w:rPr>
  </w:style>
  <w:style w:type="character" w:customStyle="1" w:styleId="CorpotestoCarattere">
    <w:name w:val="Corpo testo Carattere"/>
    <w:basedOn w:val="Carpredefinitoparagrafo"/>
    <w:link w:val="Corpotesto"/>
    <w:uiPriority w:val="1"/>
    <w:rsid w:val="000A5FED"/>
    <w:rPr>
      <w:rFonts w:ascii="Adobe Garamond Pro" w:eastAsia="Adobe Garamond Pro" w:hAnsi="Adobe Garamond Pro" w:cs="Adobe Garamond Pro"/>
      <w:sz w:val="19"/>
      <w:szCs w:val="19"/>
      <w:lang w:eastAsia="it-IT" w:bidi="it-IT"/>
    </w:rPr>
  </w:style>
  <w:style w:type="paragraph" w:styleId="Paragrafoelenco">
    <w:name w:val="List Paragraph"/>
    <w:basedOn w:val="Normale"/>
    <w:uiPriority w:val="1"/>
    <w:qFormat/>
    <w:rsid w:val="000A5FED"/>
    <w:pPr>
      <w:widowControl w:val="0"/>
      <w:autoSpaceDE w:val="0"/>
      <w:autoSpaceDN w:val="0"/>
      <w:spacing w:after="0" w:line="240" w:lineRule="auto"/>
      <w:ind w:left="506" w:hanging="226"/>
    </w:pPr>
    <w:rPr>
      <w:rFonts w:ascii="Adobe Garamond Pro" w:eastAsia="Adobe Garamond Pro" w:hAnsi="Adobe Garamond Pro" w:cs="Adobe Garamond Pro"/>
      <w:lang w:eastAsia="it-IT" w:bidi="it-IT"/>
    </w:rPr>
  </w:style>
  <w:style w:type="paragraph" w:customStyle="1" w:styleId="TableParagraph">
    <w:name w:val="Table Paragraph"/>
    <w:basedOn w:val="Normale"/>
    <w:uiPriority w:val="1"/>
    <w:qFormat/>
    <w:rsid w:val="000A5FED"/>
    <w:pPr>
      <w:widowControl w:val="0"/>
      <w:autoSpaceDE w:val="0"/>
      <w:autoSpaceDN w:val="0"/>
      <w:spacing w:after="0" w:line="171" w:lineRule="exact"/>
      <w:ind w:left="28"/>
    </w:pPr>
    <w:rPr>
      <w:rFonts w:ascii="Adobe Garamond Pro" w:eastAsia="Adobe Garamond Pro" w:hAnsi="Adobe Garamond Pro" w:cs="Adobe Garamond Pro"/>
      <w:lang w:eastAsia="it-IT" w:bidi="it-IT"/>
    </w:rPr>
  </w:style>
  <w:style w:type="paragraph" w:styleId="Testofumetto">
    <w:name w:val="Balloon Text"/>
    <w:basedOn w:val="Normale"/>
    <w:link w:val="TestofumettoCarattere"/>
    <w:uiPriority w:val="99"/>
    <w:semiHidden/>
    <w:unhideWhenUsed/>
    <w:rsid w:val="000A5FED"/>
    <w:pPr>
      <w:widowControl w:val="0"/>
      <w:autoSpaceDE w:val="0"/>
      <w:autoSpaceDN w:val="0"/>
      <w:spacing w:after="0" w:line="240" w:lineRule="auto"/>
    </w:pPr>
    <w:rPr>
      <w:rFonts w:ascii="Tahoma" w:eastAsia="Adobe Garamond Pro" w:hAnsi="Tahoma" w:cs="Tahoma"/>
      <w:sz w:val="16"/>
      <w:szCs w:val="16"/>
      <w:lang w:eastAsia="it-IT" w:bidi="it-IT"/>
    </w:rPr>
  </w:style>
  <w:style w:type="character" w:customStyle="1" w:styleId="TestofumettoCarattere">
    <w:name w:val="Testo fumetto Carattere"/>
    <w:basedOn w:val="Carpredefinitoparagrafo"/>
    <w:link w:val="Testofumetto"/>
    <w:uiPriority w:val="99"/>
    <w:semiHidden/>
    <w:rsid w:val="000A5FED"/>
    <w:rPr>
      <w:rFonts w:ascii="Tahoma" w:eastAsia="Adobe Garamond Pro" w:hAnsi="Tahoma" w:cs="Tahoma"/>
      <w:sz w:val="16"/>
      <w:szCs w:val="16"/>
      <w:lang w:eastAsia="it-IT" w:bidi="it-IT"/>
    </w:rPr>
  </w:style>
  <w:style w:type="paragraph" w:styleId="Intestazione">
    <w:name w:val="header"/>
    <w:basedOn w:val="Normale"/>
    <w:link w:val="IntestazioneCarattere"/>
    <w:uiPriority w:val="99"/>
    <w:unhideWhenUsed/>
    <w:rsid w:val="000A5FED"/>
    <w:pPr>
      <w:widowControl w:val="0"/>
      <w:tabs>
        <w:tab w:val="center" w:pos="4819"/>
        <w:tab w:val="right" w:pos="9638"/>
      </w:tabs>
      <w:autoSpaceDE w:val="0"/>
      <w:autoSpaceDN w:val="0"/>
      <w:spacing w:after="0" w:line="240" w:lineRule="auto"/>
    </w:pPr>
    <w:rPr>
      <w:rFonts w:ascii="Adobe Garamond Pro" w:eastAsia="Adobe Garamond Pro" w:hAnsi="Adobe Garamond Pro" w:cs="Adobe Garamond Pro"/>
      <w:lang w:eastAsia="it-IT" w:bidi="it-IT"/>
    </w:rPr>
  </w:style>
  <w:style w:type="character" w:customStyle="1" w:styleId="IntestazioneCarattere">
    <w:name w:val="Intestazione Carattere"/>
    <w:basedOn w:val="Carpredefinitoparagrafo"/>
    <w:link w:val="Intestazione"/>
    <w:uiPriority w:val="99"/>
    <w:rsid w:val="000A5FED"/>
    <w:rPr>
      <w:rFonts w:ascii="Adobe Garamond Pro" w:eastAsia="Adobe Garamond Pro" w:hAnsi="Adobe Garamond Pro" w:cs="Adobe Garamond Pro"/>
      <w:lang w:eastAsia="it-IT" w:bidi="it-IT"/>
    </w:rPr>
  </w:style>
  <w:style w:type="paragraph" w:styleId="Pidipagina">
    <w:name w:val="footer"/>
    <w:basedOn w:val="Normale"/>
    <w:link w:val="PidipaginaCarattere"/>
    <w:uiPriority w:val="99"/>
    <w:unhideWhenUsed/>
    <w:rsid w:val="000A5FED"/>
    <w:pPr>
      <w:widowControl w:val="0"/>
      <w:tabs>
        <w:tab w:val="center" w:pos="4819"/>
        <w:tab w:val="right" w:pos="9638"/>
      </w:tabs>
      <w:autoSpaceDE w:val="0"/>
      <w:autoSpaceDN w:val="0"/>
      <w:spacing w:after="0" w:line="240" w:lineRule="auto"/>
    </w:pPr>
    <w:rPr>
      <w:rFonts w:ascii="Adobe Garamond Pro" w:eastAsia="Adobe Garamond Pro" w:hAnsi="Adobe Garamond Pro" w:cs="Adobe Garamond Pro"/>
      <w:lang w:eastAsia="it-IT" w:bidi="it-IT"/>
    </w:rPr>
  </w:style>
  <w:style w:type="character" w:customStyle="1" w:styleId="PidipaginaCarattere">
    <w:name w:val="Piè di pagina Carattere"/>
    <w:basedOn w:val="Carpredefinitoparagrafo"/>
    <w:link w:val="Pidipagina"/>
    <w:uiPriority w:val="99"/>
    <w:rsid w:val="000A5FED"/>
    <w:rPr>
      <w:rFonts w:ascii="Adobe Garamond Pro" w:eastAsia="Adobe Garamond Pro" w:hAnsi="Adobe Garamond Pro" w:cs="Adobe Garamond Pro"/>
      <w:lang w:eastAsia="it-IT" w:bidi="it-IT"/>
    </w:rPr>
  </w:style>
  <w:style w:type="character" w:styleId="Collegamentoipertestuale">
    <w:name w:val="Hyperlink"/>
    <w:basedOn w:val="Carpredefinitoparagrafo"/>
    <w:uiPriority w:val="99"/>
    <w:unhideWhenUsed/>
    <w:rsid w:val="000A5FED"/>
    <w:rPr>
      <w:color w:val="0000FF" w:themeColor="hyperlink"/>
      <w:u w:val="single"/>
    </w:rPr>
  </w:style>
  <w:style w:type="character" w:styleId="Rimandocommento">
    <w:name w:val="annotation reference"/>
    <w:basedOn w:val="Carpredefinitoparagrafo"/>
    <w:uiPriority w:val="99"/>
    <w:semiHidden/>
    <w:unhideWhenUsed/>
    <w:rsid w:val="004B5AA1"/>
    <w:rPr>
      <w:sz w:val="16"/>
      <w:szCs w:val="16"/>
    </w:rPr>
  </w:style>
  <w:style w:type="paragraph" w:styleId="Testocommento">
    <w:name w:val="annotation text"/>
    <w:basedOn w:val="Normale"/>
    <w:link w:val="TestocommentoCarattere"/>
    <w:uiPriority w:val="99"/>
    <w:semiHidden/>
    <w:unhideWhenUsed/>
    <w:rsid w:val="004B5AA1"/>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B5AA1"/>
    <w:rPr>
      <w:sz w:val="20"/>
      <w:szCs w:val="20"/>
    </w:rPr>
  </w:style>
  <w:style w:type="paragraph" w:styleId="Soggettocommento">
    <w:name w:val="annotation subject"/>
    <w:basedOn w:val="Testocommento"/>
    <w:next w:val="Testocommento"/>
    <w:link w:val="SoggettocommentoCarattere"/>
    <w:uiPriority w:val="99"/>
    <w:semiHidden/>
    <w:unhideWhenUsed/>
    <w:rsid w:val="004B5AA1"/>
    <w:rPr>
      <w:b/>
      <w:bCs/>
    </w:rPr>
  </w:style>
  <w:style w:type="character" w:customStyle="1" w:styleId="SoggettocommentoCarattere">
    <w:name w:val="Soggetto commento Carattere"/>
    <w:basedOn w:val="TestocommentoCarattere"/>
    <w:link w:val="Soggettocommento"/>
    <w:uiPriority w:val="99"/>
    <w:semiHidden/>
    <w:rsid w:val="004B5AA1"/>
    <w:rPr>
      <w:b/>
      <w:bCs/>
      <w:sz w:val="20"/>
      <w:szCs w:val="20"/>
    </w:rPr>
  </w:style>
  <w:style w:type="paragraph" w:styleId="Revisione">
    <w:name w:val="Revision"/>
    <w:hidden/>
    <w:uiPriority w:val="99"/>
    <w:semiHidden/>
    <w:rsid w:val="00AF29E9"/>
    <w:pPr>
      <w:spacing w:after="0" w:line="240" w:lineRule="auto"/>
    </w:pPr>
  </w:style>
  <w:style w:type="paragraph" w:customStyle="1" w:styleId="Default">
    <w:name w:val="Default"/>
    <w:rsid w:val="00D020D7"/>
    <w:pPr>
      <w:numPr>
        <w:numId w:val="8"/>
      </w:numPr>
      <w:autoSpaceDE w:val="0"/>
      <w:autoSpaceDN w:val="0"/>
      <w:adjustRightInd w:val="0"/>
      <w:spacing w:after="0" w:line="240" w:lineRule="auto"/>
    </w:pPr>
    <w:rPr>
      <w:rFonts w:ascii="Verdana" w:eastAsia="Times New Roman" w:hAnsi="Verdana" w:cs="Verdana"/>
      <w:color w:val="000000"/>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CECADD85-0241-466B-A6F7-9ED1E3BAD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Rita</cp:lastModifiedBy>
  <cp:revision>2</cp:revision>
  <cp:lastPrinted>2019-05-09T10:23:00Z</cp:lastPrinted>
  <dcterms:created xsi:type="dcterms:W3CDTF">2019-08-26T20:09:00Z</dcterms:created>
  <dcterms:modified xsi:type="dcterms:W3CDTF">2019-08-26T20:09:00Z</dcterms:modified>
</cp:coreProperties>
</file>